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6E" w:rsidRDefault="00E5226E" w:rsidP="00E5226E">
      <w:pPr>
        <w:spacing w:after="0" w:line="240" w:lineRule="auto"/>
        <w:rPr>
          <w:rFonts w:ascii="Times New Roman" w:eastAsia="Calibri" w:hAnsi="Times New Roman" w:cs="Courier New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Courier New"/>
          <w:b/>
          <w:color w:val="000000"/>
          <w:sz w:val="24"/>
          <w:szCs w:val="24"/>
        </w:rPr>
        <w:t>УДК</w:t>
      </w:r>
      <w:r w:rsidR="00687351">
        <w:rPr>
          <w:rFonts w:ascii="Times New Roman" w:eastAsia="Calibri" w:hAnsi="Times New Roman" w:cs="Courier New"/>
          <w:b/>
          <w:color w:val="000000"/>
          <w:sz w:val="24"/>
          <w:szCs w:val="24"/>
        </w:rPr>
        <w:t xml:space="preserve"> 339.9</w:t>
      </w:r>
    </w:p>
    <w:p w:rsidR="00822FEF" w:rsidRDefault="00822FEF" w:rsidP="00822FEF">
      <w:pPr>
        <w:spacing w:after="0" w:line="240" w:lineRule="auto"/>
        <w:jc w:val="right"/>
        <w:rPr>
          <w:rFonts w:ascii="Times New Roman" w:eastAsia="Calibri" w:hAnsi="Times New Roman" w:cs="Courier New"/>
          <w:b/>
          <w:color w:val="000000"/>
          <w:sz w:val="24"/>
          <w:szCs w:val="24"/>
        </w:rPr>
      </w:pPr>
      <w:r>
        <w:rPr>
          <w:rFonts w:ascii="Times New Roman" w:eastAsia="Calibri" w:hAnsi="Times New Roman" w:cs="Courier New"/>
          <w:b/>
          <w:color w:val="000000"/>
          <w:sz w:val="24"/>
          <w:szCs w:val="24"/>
        </w:rPr>
        <w:t>Молодов О.Б.</w:t>
      </w:r>
    </w:p>
    <w:p w:rsidR="00822FEF" w:rsidRDefault="00822FEF" w:rsidP="00E5226E">
      <w:pPr>
        <w:spacing w:after="0" w:line="240" w:lineRule="auto"/>
        <w:jc w:val="center"/>
        <w:rPr>
          <w:rFonts w:ascii="Times New Roman" w:eastAsia="Calibri" w:hAnsi="Times New Roman" w:cs="Courier New"/>
          <w:b/>
          <w:color w:val="000000"/>
          <w:sz w:val="24"/>
          <w:szCs w:val="24"/>
        </w:rPr>
      </w:pPr>
    </w:p>
    <w:p w:rsidR="00E5226E" w:rsidRDefault="005D5D72" w:rsidP="00E5226E">
      <w:pPr>
        <w:spacing w:after="0" w:line="240" w:lineRule="auto"/>
        <w:jc w:val="center"/>
        <w:rPr>
          <w:rFonts w:ascii="Times New Roman" w:eastAsia="Calibri" w:hAnsi="Times New Roman" w:cs="Courier New"/>
          <w:b/>
          <w:color w:val="000000"/>
          <w:sz w:val="24"/>
          <w:szCs w:val="24"/>
        </w:rPr>
      </w:pPr>
      <w:r w:rsidRPr="005D5D72">
        <w:rPr>
          <w:rFonts w:ascii="Times New Roman" w:eastAsia="Calibri" w:hAnsi="Times New Roman" w:cs="Courier New"/>
          <w:b/>
          <w:color w:val="000000"/>
          <w:sz w:val="24"/>
          <w:szCs w:val="24"/>
        </w:rPr>
        <w:t>И</w:t>
      </w:r>
      <w:r w:rsidR="00822FEF">
        <w:rPr>
          <w:rFonts w:ascii="Times New Roman" w:eastAsia="Calibri" w:hAnsi="Times New Roman" w:cs="Courier New"/>
          <w:b/>
          <w:color w:val="000000"/>
          <w:sz w:val="24"/>
          <w:szCs w:val="24"/>
        </w:rPr>
        <w:t>НТЕГРАЦ</w:t>
      </w:r>
      <w:r w:rsidR="0057600B">
        <w:rPr>
          <w:rFonts w:ascii="Times New Roman" w:eastAsia="Calibri" w:hAnsi="Times New Roman" w:cs="Courier New"/>
          <w:b/>
          <w:color w:val="000000"/>
          <w:sz w:val="24"/>
          <w:szCs w:val="24"/>
        </w:rPr>
        <w:t>ИОННЫЙ ПОТЕНЦИАЛ СТРАН ЕА</w:t>
      </w:r>
      <w:r w:rsidR="00E5226E">
        <w:rPr>
          <w:rFonts w:ascii="Times New Roman" w:eastAsia="Calibri" w:hAnsi="Times New Roman" w:cs="Courier New"/>
          <w:b/>
          <w:color w:val="000000"/>
          <w:sz w:val="24"/>
          <w:szCs w:val="24"/>
        </w:rPr>
        <w:t xml:space="preserve">С </w:t>
      </w:r>
    </w:p>
    <w:p w:rsidR="0031213D" w:rsidRPr="005D5D72" w:rsidRDefault="00E5226E" w:rsidP="00E52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Courier New"/>
          <w:b/>
          <w:color w:val="000000"/>
          <w:sz w:val="24"/>
          <w:szCs w:val="24"/>
        </w:rPr>
        <w:t>В НАУЧНО-ОБРАЗОВАТЕЛЬНОЙ СФЕРЕ</w:t>
      </w:r>
    </w:p>
    <w:p w:rsidR="005D5D72" w:rsidRDefault="005D5D72" w:rsidP="00E52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6E" w:rsidRPr="00571CF3" w:rsidRDefault="00E5226E" w:rsidP="00571C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CF3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 w:rsidR="00571CF3" w:rsidRPr="00571CF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71C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1CF3">
        <w:rPr>
          <w:rFonts w:ascii="Times New Roman" w:hAnsi="Times New Roman" w:cs="Times New Roman"/>
          <w:i/>
          <w:sz w:val="24"/>
          <w:szCs w:val="24"/>
        </w:rPr>
        <w:t>В статье анализируется потенциал сотрудничества в научно-образовательной сфере в странах Евразийского Союза</w:t>
      </w:r>
      <w:r w:rsidR="00783E14">
        <w:rPr>
          <w:rFonts w:ascii="Times New Roman" w:hAnsi="Times New Roman" w:cs="Times New Roman"/>
          <w:i/>
          <w:sz w:val="24"/>
          <w:szCs w:val="24"/>
        </w:rPr>
        <w:t>. Работа подготовлена на основе стати</w:t>
      </w:r>
      <w:r w:rsidR="00616753">
        <w:rPr>
          <w:rFonts w:ascii="Times New Roman" w:hAnsi="Times New Roman" w:cs="Times New Roman"/>
          <w:i/>
          <w:sz w:val="24"/>
          <w:szCs w:val="24"/>
        </w:rPr>
        <w:t>сти</w:t>
      </w:r>
      <w:r w:rsidR="00783E14">
        <w:rPr>
          <w:rFonts w:ascii="Times New Roman" w:hAnsi="Times New Roman" w:cs="Times New Roman"/>
          <w:i/>
          <w:sz w:val="24"/>
          <w:szCs w:val="24"/>
        </w:rPr>
        <w:t>ческих материалов и исследований автора по данной проблеме.</w:t>
      </w:r>
    </w:p>
    <w:p w:rsidR="00E5226E" w:rsidRPr="00195C28" w:rsidRDefault="00E5226E" w:rsidP="00783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E14">
        <w:rPr>
          <w:rFonts w:ascii="Times New Roman" w:hAnsi="Times New Roman" w:cs="Times New Roman"/>
          <w:b/>
          <w:i/>
          <w:sz w:val="24"/>
          <w:szCs w:val="24"/>
        </w:rPr>
        <w:t>Ключевые слова</w:t>
      </w:r>
      <w:r w:rsidR="00783E14" w:rsidRPr="00783E1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83E14">
        <w:rPr>
          <w:rFonts w:ascii="Times New Roman" w:hAnsi="Times New Roman" w:cs="Times New Roman"/>
          <w:sz w:val="24"/>
          <w:szCs w:val="24"/>
        </w:rPr>
        <w:t xml:space="preserve"> </w:t>
      </w:r>
      <w:r w:rsidR="00783E14" w:rsidRPr="00783E14">
        <w:rPr>
          <w:rFonts w:ascii="Times New Roman" w:hAnsi="Times New Roman" w:cs="Times New Roman"/>
          <w:i/>
          <w:sz w:val="24"/>
          <w:szCs w:val="24"/>
        </w:rPr>
        <w:t>интеграция, Евразийский Союз, русский язык, образование, наука.</w:t>
      </w:r>
    </w:p>
    <w:p w:rsidR="00E5226E" w:rsidRPr="00195C28" w:rsidRDefault="00E5226E" w:rsidP="00195C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3BD2" w:rsidRPr="00195C28" w:rsidRDefault="00713BD2" w:rsidP="00195C28">
      <w:pPr>
        <w:spacing w:after="0" w:line="240" w:lineRule="auto"/>
        <w:ind w:left="-11" w:righ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C28">
        <w:rPr>
          <w:rFonts w:ascii="Times New Roman" w:hAnsi="Times New Roman" w:cs="Times New Roman"/>
          <w:sz w:val="24"/>
          <w:szCs w:val="24"/>
        </w:rPr>
        <w:t>Россия, будучи трансконтинентальным государством, заинтересована в обеспечении устойчивого развития на евразийском континенте. Одним из условий для этого являются дружественные отношения с соседними странами. Согласно Концепции внешней политики РФ, Россия формирует пояс добрососедства по периметру своих границ и обеспечивает всестороннюю защиту прав и интересов российских граждан и соотечественников за рубежом. В основном упор делается на сотрудничество и стратегическое партнерство со странами-участниками Содружества Независи</w:t>
      </w:r>
      <w:r w:rsidR="005D5D72" w:rsidRPr="00195C28">
        <w:rPr>
          <w:rFonts w:ascii="Times New Roman" w:hAnsi="Times New Roman" w:cs="Times New Roman"/>
          <w:sz w:val="24"/>
          <w:szCs w:val="24"/>
        </w:rPr>
        <w:t xml:space="preserve">мых Государств (СНГ) в рамках Евразийского </w:t>
      </w:r>
      <w:r w:rsidR="0057600B">
        <w:rPr>
          <w:rFonts w:ascii="Times New Roman" w:hAnsi="Times New Roman" w:cs="Times New Roman"/>
          <w:sz w:val="24"/>
          <w:szCs w:val="24"/>
        </w:rPr>
        <w:t>союза (ЕА</w:t>
      </w:r>
      <w:r w:rsidR="005D5D72" w:rsidRPr="00195C28">
        <w:rPr>
          <w:rFonts w:ascii="Times New Roman" w:hAnsi="Times New Roman" w:cs="Times New Roman"/>
          <w:sz w:val="24"/>
          <w:szCs w:val="24"/>
        </w:rPr>
        <w:t>С), Организации договора о коллективной безопасности («Ташкентского пакта», О</w:t>
      </w:r>
      <w:r w:rsidR="00842D45">
        <w:rPr>
          <w:rFonts w:ascii="Times New Roman" w:hAnsi="Times New Roman" w:cs="Times New Roman"/>
          <w:sz w:val="24"/>
          <w:szCs w:val="24"/>
        </w:rPr>
        <w:t>ДКБ) и Таможенного союза (ТС</w:t>
      </w:r>
      <w:r w:rsidR="005D5D72" w:rsidRPr="00195C28">
        <w:rPr>
          <w:rFonts w:ascii="Times New Roman" w:hAnsi="Times New Roman" w:cs="Times New Roman"/>
          <w:sz w:val="24"/>
          <w:szCs w:val="24"/>
        </w:rPr>
        <w:t>)</w:t>
      </w:r>
      <w:r w:rsidR="00E5226E" w:rsidRPr="00195C28">
        <w:rPr>
          <w:rFonts w:ascii="Times New Roman" w:hAnsi="Times New Roman" w:cs="Times New Roman"/>
          <w:sz w:val="24"/>
          <w:szCs w:val="24"/>
        </w:rPr>
        <w:t>.</w:t>
      </w:r>
    </w:p>
    <w:p w:rsidR="00713BD2" w:rsidRPr="00195C28" w:rsidRDefault="00E5226E" w:rsidP="00195C28">
      <w:pPr>
        <w:spacing w:after="0" w:line="240" w:lineRule="auto"/>
        <w:ind w:left="-11" w:righ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C28">
        <w:rPr>
          <w:rFonts w:ascii="Times New Roman" w:hAnsi="Times New Roman" w:cs="Times New Roman"/>
          <w:sz w:val="24"/>
          <w:szCs w:val="24"/>
        </w:rPr>
        <w:t>Г</w:t>
      </w:r>
      <w:r w:rsidR="00713BD2" w:rsidRPr="00195C28">
        <w:rPr>
          <w:rFonts w:ascii="Times New Roman" w:hAnsi="Times New Roman" w:cs="Times New Roman"/>
          <w:sz w:val="24"/>
          <w:szCs w:val="24"/>
        </w:rPr>
        <w:t xml:space="preserve">осударства </w:t>
      </w:r>
      <w:r w:rsidRPr="00195C28">
        <w:rPr>
          <w:rFonts w:ascii="Times New Roman" w:hAnsi="Times New Roman" w:cs="Times New Roman"/>
          <w:sz w:val="24"/>
          <w:szCs w:val="24"/>
        </w:rPr>
        <w:t>постсоветского пространства</w:t>
      </w:r>
      <w:r w:rsidR="00713BD2" w:rsidRPr="00195C28">
        <w:rPr>
          <w:rFonts w:ascii="Times New Roman" w:hAnsi="Times New Roman" w:cs="Times New Roman"/>
          <w:sz w:val="24"/>
          <w:szCs w:val="24"/>
        </w:rPr>
        <w:t xml:space="preserve"> в различной степени вовлечены в интеграционные процессы </w:t>
      </w:r>
      <w:r w:rsidRPr="00195C28">
        <w:rPr>
          <w:rFonts w:ascii="Times New Roman" w:hAnsi="Times New Roman" w:cs="Times New Roman"/>
          <w:sz w:val="24"/>
          <w:szCs w:val="24"/>
        </w:rPr>
        <w:t>с Россией</w:t>
      </w:r>
      <w:r w:rsidR="0057600B">
        <w:rPr>
          <w:rFonts w:ascii="Times New Roman" w:hAnsi="Times New Roman" w:cs="Times New Roman"/>
          <w:sz w:val="24"/>
          <w:szCs w:val="24"/>
        </w:rPr>
        <w:t>. В состав СНГ, ЕАС, ТС ЕА</w:t>
      </w:r>
      <w:r w:rsidR="005D5D72" w:rsidRPr="00195C28">
        <w:rPr>
          <w:rFonts w:ascii="Times New Roman" w:hAnsi="Times New Roman" w:cs="Times New Roman"/>
          <w:sz w:val="24"/>
          <w:szCs w:val="24"/>
        </w:rPr>
        <w:t>С и ОДКБ входят все четыре рассматриваемых государства</w:t>
      </w:r>
      <w:r w:rsidR="008A002D">
        <w:rPr>
          <w:rFonts w:ascii="Times New Roman" w:hAnsi="Times New Roman" w:cs="Times New Roman"/>
          <w:sz w:val="24"/>
          <w:szCs w:val="24"/>
        </w:rPr>
        <w:t>: Армения, Беларусь, Казахстан и Кыргызстан</w:t>
      </w:r>
      <w:r w:rsidR="005D5D72" w:rsidRPr="00195C28">
        <w:rPr>
          <w:rFonts w:ascii="Times New Roman" w:hAnsi="Times New Roman" w:cs="Times New Roman"/>
          <w:sz w:val="24"/>
          <w:szCs w:val="24"/>
        </w:rPr>
        <w:t>. В Шанхайскую организацию сотрудничества (ШОС) – Казахстан и Кыргызстан. Армения имеет статус партнёра ШОС, а Беларусь – наблюдателя (</w:t>
      </w:r>
      <w:r w:rsidR="00CB54FD">
        <w:rPr>
          <w:rFonts w:ascii="Times New Roman" w:hAnsi="Times New Roman" w:cs="Times New Roman"/>
          <w:i/>
          <w:sz w:val="24"/>
          <w:szCs w:val="24"/>
        </w:rPr>
        <w:t>т</w:t>
      </w:r>
      <w:r w:rsidR="005D5D72" w:rsidRPr="00195C28">
        <w:rPr>
          <w:rFonts w:ascii="Times New Roman" w:hAnsi="Times New Roman" w:cs="Times New Roman"/>
          <w:i/>
          <w:sz w:val="24"/>
          <w:szCs w:val="24"/>
        </w:rPr>
        <w:t>абл. 1</w:t>
      </w:r>
      <w:r w:rsidR="005D5D72" w:rsidRPr="00195C28">
        <w:rPr>
          <w:rFonts w:ascii="Times New Roman" w:hAnsi="Times New Roman" w:cs="Times New Roman"/>
          <w:sz w:val="24"/>
          <w:szCs w:val="24"/>
        </w:rPr>
        <w:t>).</w:t>
      </w:r>
    </w:p>
    <w:p w:rsidR="00713BD2" w:rsidRPr="00195C28" w:rsidRDefault="00713BD2" w:rsidP="00195C2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95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0CB" w:rsidRPr="00195C28" w:rsidRDefault="004030CB" w:rsidP="00195C28">
      <w:pPr>
        <w:spacing w:after="0" w:line="240" w:lineRule="auto"/>
        <w:ind w:left="10" w:hanging="1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95C28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713BD2" w:rsidRDefault="00713BD2" w:rsidP="00195C28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95C28">
        <w:rPr>
          <w:rFonts w:ascii="Times New Roman" w:hAnsi="Times New Roman" w:cs="Times New Roman"/>
          <w:sz w:val="24"/>
          <w:szCs w:val="24"/>
        </w:rPr>
        <w:t xml:space="preserve">Членство государств </w:t>
      </w:r>
      <w:r w:rsidR="0057600B">
        <w:rPr>
          <w:rFonts w:ascii="Times New Roman" w:hAnsi="Times New Roman" w:cs="Times New Roman"/>
          <w:sz w:val="24"/>
          <w:szCs w:val="24"/>
        </w:rPr>
        <w:t>ЕА</w:t>
      </w:r>
      <w:r w:rsidR="004030CB" w:rsidRPr="00195C28">
        <w:rPr>
          <w:rFonts w:ascii="Times New Roman" w:hAnsi="Times New Roman" w:cs="Times New Roman"/>
          <w:sz w:val="24"/>
          <w:szCs w:val="24"/>
        </w:rPr>
        <w:t>С в совместных с Россией межгосударственных объединениях</w:t>
      </w:r>
    </w:p>
    <w:p w:rsidR="009C60E1" w:rsidRPr="00195C28" w:rsidRDefault="009C60E1" w:rsidP="00195C28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90" w:type="dxa"/>
        <w:tblInd w:w="108" w:type="dxa"/>
        <w:tblLayout w:type="fixed"/>
        <w:tblCellMar>
          <w:left w:w="108" w:type="dxa"/>
          <w:right w:w="156" w:type="dxa"/>
        </w:tblCellMar>
        <w:tblLook w:val="04A0" w:firstRow="1" w:lastRow="0" w:firstColumn="1" w:lastColumn="0" w:noHBand="0" w:noVBand="1"/>
      </w:tblPr>
      <w:tblGrid>
        <w:gridCol w:w="1843"/>
        <w:gridCol w:w="1489"/>
        <w:gridCol w:w="1771"/>
        <w:gridCol w:w="1208"/>
        <w:gridCol w:w="1489"/>
        <w:gridCol w:w="1490"/>
      </w:tblGrid>
      <w:tr w:rsidR="005D5D72" w:rsidRPr="00195C28" w:rsidTr="00E5226E">
        <w:trPr>
          <w:trHeight w:val="19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D72" w:rsidRPr="00195C28" w:rsidRDefault="005D5D72" w:rsidP="00195C28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2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Страна </w:t>
            </w:r>
          </w:p>
        </w:tc>
        <w:tc>
          <w:tcPr>
            <w:tcW w:w="7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D72" w:rsidRPr="00195C28" w:rsidRDefault="005D5D72" w:rsidP="0019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28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Наименование межгосударственного объединения</w:t>
            </w:r>
          </w:p>
        </w:tc>
      </w:tr>
      <w:tr w:rsidR="00713BD2" w:rsidRPr="00195C28" w:rsidTr="00E5226E">
        <w:trPr>
          <w:trHeight w:val="218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D2" w:rsidRPr="00195C28" w:rsidRDefault="00713BD2" w:rsidP="00195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D2" w:rsidRPr="00195C28" w:rsidRDefault="00713BD2" w:rsidP="00195C28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2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СНГ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D2" w:rsidRPr="00195C28" w:rsidRDefault="00713BD2" w:rsidP="00195C28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2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ШОС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D2" w:rsidRPr="00195C28" w:rsidRDefault="0057600B" w:rsidP="00195C28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ЕА</w:t>
            </w:r>
            <w:r w:rsidR="00713BD2" w:rsidRPr="00195C2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D2" w:rsidRPr="00195C28" w:rsidRDefault="00713BD2" w:rsidP="00195C28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2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ТС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D2" w:rsidRPr="00195C28" w:rsidRDefault="00713BD2" w:rsidP="00195C28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2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ОДКБ </w:t>
            </w:r>
          </w:p>
        </w:tc>
      </w:tr>
      <w:tr w:rsidR="004030CB" w:rsidRPr="00195C28" w:rsidTr="00E5226E">
        <w:trPr>
          <w:trHeight w:val="21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CB" w:rsidRPr="00195C28" w:rsidRDefault="004030CB" w:rsidP="00195C2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C28">
              <w:rPr>
                <w:rFonts w:ascii="Times New Roman" w:eastAsia="Arial" w:hAnsi="Times New Roman" w:cs="Times New Roman"/>
                <w:sz w:val="24"/>
                <w:szCs w:val="24"/>
              </w:rPr>
              <w:t>Армения *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CB" w:rsidRPr="00195C28" w:rsidRDefault="004030CB" w:rsidP="00195C28">
            <w:pPr>
              <w:ind w:left="6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C28">
              <w:rPr>
                <w:rFonts w:ascii="Times New Roman" w:eastAsia="Arial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CB" w:rsidRPr="00195C28" w:rsidRDefault="004030CB" w:rsidP="00195C28">
            <w:pPr>
              <w:ind w:left="6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C28">
              <w:rPr>
                <w:rFonts w:ascii="Times New Roman" w:eastAsia="Arial" w:hAnsi="Times New Roman" w:cs="Times New Roman"/>
                <w:sz w:val="24"/>
                <w:szCs w:val="24"/>
              </w:rPr>
              <w:t>партнёр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CB" w:rsidRPr="00195C28" w:rsidRDefault="005D5D72" w:rsidP="00195C28">
            <w:pPr>
              <w:ind w:left="6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C28">
              <w:rPr>
                <w:rFonts w:ascii="Times New Roman" w:eastAsia="Arial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CB" w:rsidRPr="00195C28" w:rsidRDefault="005D5D72" w:rsidP="00195C28">
            <w:pPr>
              <w:ind w:left="6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C28">
              <w:rPr>
                <w:rFonts w:ascii="Times New Roman" w:eastAsia="Arial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CB" w:rsidRPr="00195C28" w:rsidRDefault="005D5D72" w:rsidP="00195C28">
            <w:pPr>
              <w:ind w:left="6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C28">
              <w:rPr>
                <w:rFonts w:ascii="Times New Roman" w:eastAsia="Arial" w:hAnsi="Times New Roman" w:cs="Times New Roman"/>
                <w:sz w:val="24"/>
                <w:szCs w:val="24"/>
              </w:rPr>
              <w:t>+</w:t>
            </w:r>
          </w:p>
        </w:tc>
      </w:tr>
      <w:tr w:rsidR="004030CB" w:rsidRPr="00195C28" w:rsidTr="00E5226E">
        <w:trPr>
          <w:trHeight w:val="21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CB" w:rsidRPr="00195C28" w:rsidRDefault="004030CB" w:rsidP="00195C2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C28">
              <w:rPr>
                <w:rFonts w:ascii="Times New Roman" w:eastAsia="Arial" w:hAnsi="Times New Roman" w:cs="Times New Roman"/>
                <w:sz w:val="24"/>
                <w:szCs w:val="24"/>
              </w:rPr>
              <w:t>Беларусь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CB" w:rsidRPr="00195C28" w:rsidRDefault="004030CB" w:rsidP="00195C28">
            <w:pPr>
              <w:ind w:left="6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C28">
              <w:rPr>
                <w:rFonts w:ascii="Times New Roman" w:eastAsia="Arial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CB" w:rsidRPr="00195C28" w:rsidRDefault="004030CB" w:rsidP="00195C28">
            <w:pPr>
              <w:ind w:left="6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C28">
              <w:rPr>
                <w:rFonts w:ascii="Times New Roman" w:eastAsia="Arial" w:hAnsi="Times New Roman" w:cs="Times New Roman"/>
                <w:sz w:val="24"/>
                <w:szCs w:val="24"/>
              </w:rPr>
              <w:t>наблюдатель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CB" w:rsidRPr="00195C28" w:rsidRDefault="005D5D72" w:rsidP="00195C28">
            <w:pPr>
              <w:ind w:left="6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C28">
              <w:rPr>
                <w:rFonts w:ascii="Times New Roman" w:eastAsia="Arial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CB" w:rsidRPr="00195C28" w:rsidRDefault="005D5D72" w:rsidP="00195C28">
            <w:pPr>
              <w:ind w:left="6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C28">
              <w:rPr>
                <w:rFonts w:ascii="Times New Roman" w:eastAsia="Arial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0CB" w:rsidRPr="00195C28" w:rsidRDefault="005D5D72" w:rsidP="00195C28">
            <w:pPr>
              <w:ind w:left="6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5C28">
              <w:rPr>
                <w:rFonts w:ascii="Times New Roman" w:eastAsia="Arial" w:hAnsi="Times New Roman" w:cs="Times New Roman"/>
                <w:sz w:val="24"/>
                <w:szCs w:val="24"/>
              </w:rPr>
              <w:t>+</w:t>
            </w:r>
          </w:p>
        </w:tc>
      </w:tr>
      <w:tr w:rsidR="00713BD2" w:rsidRPr="00195C28" w:rsidTr="00E5226E">
        <w:trPr>
          <w:trHeight w:val="21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D2" w:rsidRPr="00195C28" w:rsidRDefault="00713BD2" w:rsidP="0019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Казахстан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D2" w:rsidRPr="00195C28" w:rsidRDefault="00713BD2" w:rsidP="00195C28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2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D2" w:rsidRPr="00195C28" w:rsidRDefault="00713BD2" w:rsidP="00195C28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2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D2" w:rsidRPr="00195C28" w:rsidRDefault="00713BD2" w:rsidP="00195C28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2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D2" w:rsidRPr="00195C28" w:rsidRDefault="00713BD2" w:rsidP="00195C28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2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D2" w:rsidRPr="00195C28" w:rsidRDefault="00713BD2" w:rsidP="00195C28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2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713BD2" w:rsidRPr="00195C28" w:rsidTr="00E5226E">
        <w:trPr>
          <w:trHeight w:val="21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D2" w:rsidRPr="00195C28" w:rsidRDefault="00713BD2" w:rsidP="0019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Кыргызстан *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D2" w:rsidRPr="00195C28" w:rsidRDefault="00713BD2" w:rsidP="00195C28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2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D2" w:rsidRPr="00195C28" w:rsidRDefault="00713BD2" w:rsidP="00195C28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2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D2" w:rsidRPr="00195C28" w:rsidRDefault="00713BD2" w:rsidP="00195C28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2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D2" w:rsidRPr="00195C28" w:rsidRDefault="00713BD2" w:rsidP="00195C28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2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D2" w:rsidRPr="00195C28" w:rsidRDefault="00713BD2" w:rsidP="00195C28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2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4030CB" w:rsidRPr="00195C28" w:rsidTr="00E5226E">
        <w:trPr>
          <w:trHeight w:val="240"/>
        </w:trPr>
        <w:tc>
          <w:tcPr>
            <w:tcW w:w="9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CB" w:rsidRPr="00195C28" w:rsidRDefault="004030CB" w:rsidP="0019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2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* Вступили в Таможенный союз с 2015 г. </w:t>
            </w:r>
          </w:p>
        </w:tc>
      </w:tr>
    </w:tbl>
    <w:p w:rsidR="00713BD2" w:rsidRPr="00195C28" w:rsidRDefault="00713BD2" w:rsidP="00195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FEF" w:rsidRPr="00195C28" w:rsidRDefault="000167C5" w:rsidP="00195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28">
        <w:rPr>
          <w:rFonts w:ascii="Times New Roman" w:eastAsia="Times New Roman" w:hAnsi="Times New Roman" w:cs="Times New Roman"/>
          <w:sz w:val="24"/>
          <w:szCs w:val="24"/>
        </w:rPr>
        <w:t>Как представляется, динамика интеграции</w:t>
      </w:r>
      <w:r w:rsidR="00822FEF" w:rsidRPr="00195C28">
        <w:rPr>
          <w:rFonts w:ascii="Times New Roman" w:eastAsia="Times New Roman" w:hAnsi="Times New Roman" w:cs="Times New Roman"/>
          <w:sz w:val="24"/>
          <w:szCs w:val="24"/>
        </w:rPr>
        <w:t>, в том числе в научно-образовательной сфере,</w:t>
      </w:r>
      <w:r w:rsidRPr="00195C28">
        <w:rPr>
          <w:rFonts w:ascii="Times New Roman" w:eastAsia="Times New Roman" w:hAnsi="Times New Roman" w:cs="Times New Roman"/>
          <w:sz w:val="24"/>
          <w:szCs w:val="24"/>
        </w:rPr>
        <w:t xml:space="preserve"> находится во взаимосвязи с этническ</w:t>
      </w:r>
      <w:r w:rsidR="00822FEF" w:rsidRPr="00195C28">
        <w:rPr>
          <w:rFonts w:ascii="Times New Roman" w:eastAsia="Times New Roman" w:hAnsi="Times New Roman" w:cs="Times New Roman"/>
          <w:sz w:val="24"/>
          <w:szCs w:val="24"/>
        </w:rPr>
        <w:t>ими и языковыми процессами</w:t>
      </w:r>
      <w:r w:rsidRPr="00195C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2FEF" w:rsidRPr="00195C28">
        <w:rPr>
          <w:rFonts w:ascii="Times New Roman" w:eastAsia="Times New Roman" w:hAnsi="Times New Roman" w:cs="Times New Roman"/>
          <w:sz w:val="24"/>
          <w:szCs w:val="24"/>
        </w:rPr>
        <w:t xml:space="preserve"> Общей тенденцией, появившейся после распада СССР</w:t>
      </w:r>
      <w:r w:rsidR="007B221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22FEF" w:rsidRPr="00195C28">
        <w:rPr>
          <w:rFonts w:ascii="Times New Roman" w:eastAsia="Times New Roman" w:hAnsi="Times New Roman" w:cs="Times New Roman"/>
          <w:sz w:val="24"/>
          <w:szCs w:val="24"/>
        </w:rPr>
        <w:t xml:space="preserve"> стала миграция славянского (прежде всего – русского) населения</w:t>
      </w:r>
      <w:r w:rsidRPr="00195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FEF" w:rsidRPr="00195C28">
        <w:rPr>
          <w:rFonts w:ascii="Times New Roman" w:eastAsia="Times New Roman" w:hAnsi="Times New Roman" w:cs="Times New Roman"/>
          <w:sz w:val="24"/>
          <w:szCs w:val="24"/>
        </w:rPr>
        <w:t>из вновь образовавшихся суверенных государств.</w:t>
      </w:r>
      <w:r w:rsidR="00616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FEF" w:rsidRPr="00195C28">
        <w:rPr>
          <w:rFonts w:ascii="Times New Roman" w:hAnsi="Times New Roman" w:cs="Times New Roman"/>
          <w:sz w:val="24"/>
          <w:szCs w:val="24"/>
        </w:rPr>
        <w:t>Стал заметным отток русскоязычного населения и представителей некоренных народов на территорию России и в страны Европы. Например, с 1989 по 2014 год численность русских среди населения Казахстана сократилась более чем на 2,5 млн. чел., немцев – на 776 тыс. чел., украинцев – на 595 тыс. человек. При этом доля казахов – титульной нации страны – возросла на этот период с 40 до 66% (на 4,7 млн. чел.)</w:t>
      </w:r>
      <w:r w:rsidR="00195C28">
        <w:rPr>
          <w:rFonts w:ascii="Times New Roman" w:hAnsi="Times New Roman" w:cs="Times New Roman"/>
          <w:sz w:val="24"/>
          <w:szCs w:val="24"/>
        </w:rPr>
        <w:t xml:space="preserve"> </w:t>
      </w:r>
      <w:r w:rsidR="00195C28" w:rsidRPr="003D55D7">
        <w:rPr>
          <w:rFonts w:ascii="Times New Roman" w:hAnsi="Times New Roman" w:cs="Times New Roman"/>
          <w:sz w:val="24"/>
          <w:szCs w:val="24"/>
        </w:rPr>
        <w:t>[</w:t>
      </w:r>
      <w:r w:rsidR="00842D45">
        <w:rPr>
          <w:rFonts w:ascii="Times New Roman" w:hAnsi="Times New Roman" w:cs="Times New Roman"/>
          <w:sz w:val="24"/>
          <w:szCs w:val="24"/>
        </w:rPr>
        <w:t>1; 11</w:t>
      </w:r>
      <w:r w:rsidR="00195C28" w:rsidRPr="003D55D7">
        <w:rPr>
          <w:rFonts w:ascii="Times New Roman" w:hAnsi="Times New Roman" w:cs="Times New Roman"/>
          <w:sz w:val="24"/>
          <w:szCs w:val="24"/>
        </w:rPr>
        <w:t>]</w:t>
      </w:r>
      <w:r w:rsidR="00822FEF" w:rsidRPr="00195C28">
        <w:rPr>
          <w:rFonts w:ascii="Times New Roman" w:hAnsi="Times New Roman" w:cs="Times New Roman"/>
          <w:sz w:val="24"/>
          <w:szCs w:val="24"/>
        </w:rPr>
        <w:t>. Сходные процессы были характерны и для соседних стран Центральной Азии</w:t>
      </w:r>
      <w:r w:rsidR="00195C28">
        <w:rPr>
          <w:rFonts w:ascii="Times New Roman" w:hAnsi="Times New Roman" w:cs="Times New Roman"/>
          <w:sz w:val="24"/>
          <w:szCs w:val="24"/>
        </w:rPr>
        <w:t xml:space="preserve"> </w:t>
      </w:r>
      <w:r w:rsidR="00195C28" w:rsidRPr="00195C28">
        <w:rPr>
          <w:rFonts w:ascii="Times New Roman" w:hAnsi="Times New Roman" w:cs="Times New Roman"/>
          <w:sz w:val="24"/>
          <w:szCs w:val="24"/>
        </w:rPr>
        <w:t>[</w:t>
      </w:r>
      <w:r w:rsidR="00842D45">
        <w:rPr>
          <w:rFonts w:ascii="Times New Roman" w:hAnsi="Times New Roman" w:cs="Times New Roman"/>
          <w:sz w:val="24"/>
          <w:szCs w:val="24"/>
        </w:rPr>
        <w:t>9; 10; 12</w:t>
      </w:r>
      <w:r w:rsidR="00195C28" w:rsidRPr="00195C28">
        <w:rPr>
          <w:rFonts w:ascii="Times New Roman" w:hAnsi="Times New Roman" w:cs="Times New Roman"/>
          <w:sz w:val="24"/>
          <w:szCs w:val="24"/>
        </w:rPr>
        <w:t>]</w:t>
      </w:r>
      <w:r w:rsidR="00822FEF" w:rsidRPr="00195C28">
        <w:rPr>
          <w:rFonts w:ascii="Times New Roman" w:hAnsi="Times New Roman" w:cs="Times New Roman"/>
          <w:sz w:val="24"/>
          <w:szCs w:val="24"/>
        </w:rPr>
        <w:t>.</w:t>
      </w:r>
    </w:p>
    <w:p w:rsidR="00822FEF" w:rsidRPr="00195C28" w:rsidRDefault="00195C28" w:rsidP="00195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28">
        <w:rPr>
          <w:rFonts w:ascii="Times New Roman" w:hAnsi="Times New Roman" w:cs="Times New Roman"/>
          <w:sz w:val="24"/>
          <w:szCs w:val="24"/>
        </w:rPr>
        <w:t xml:space="preserve">Особенностью Армении является её мононациональный характер, который усилился за годы суверенитета. В межпереписной период (с 1989 по 2011 год) не произошло существенных изменений в национальном составе населения республики: доля </w:t>
      </w:r>
      <w:r w:rsidRPr="00195C28">
        <w:rPr>
          <w:rFonts w:ascii="Times New Roman" w:hAnsi="Times New Roman" w:cs="Times New Roman"/>
          <w:sz w:val="24"/>
          <w:szCs w:val="24"/>
        </w:rPr>
        <w:lastRenderedPageBreak/>
        <w:t>армян увеличилась с 93 до 98%, а русских – уменьшилась с 1,6 до 0,4% (в абсолютном выражении – с 52 до 12 тыс. человек).</w:t>
      </w:r>
    </w:p>
    <w:p w:rsidR="009B7862" w:rsidRPr="00195C28" w:rsidRDefault="00094A4F" w:rsidP="009C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0167C5" w:rsidRPr="00195C28">
        <w:rPr>
          <w:rFonts w:ascii="Times New Roman" w:eastAsia="Times New Roman" w:hAnsi="Times New Roman" w:cs="Times New Roman"/>
          <w:sz w:val="24"/>
          <w:szCs w:val="24"/>
        </w:rPr>
        <w:t>усский язык призн</w:t>
      </w:r>
      <w:r w:rsidR="00195C28">
        <w:rPr>
          <w:rFonts w:ascii="Times New Roman" w:eastAsia="Times New Roman" w:hAnsi="Times New Roman" w:cs="Times New Roman"/>
          <w:sz w:val="24"/>
          <w:szCs w:val="24"/>
        </w:rPr>
        <w:t>ан официальным в государствах</w:t>
      </w:r>
      <w:r w:rsidR="000167C5" w:rsidRPr="00195C28">
        <w:rPr>
          <w:rFonts w:ascii="Times New Roman" w:eastAsia="Times New Roman" w:hAnsi="Times New Roman" w:cs="Times New Roman"/>
          <w:sz w:val="24"/>
          <w:szCs w:val="24"/>
        </w:rPr>
        <w:t xml:space="preserve">, имеющих значительную долю русскоязычного (в основном русского по национальности) населения, которая в настоящее время составляет в Казахстане 21,5%,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Беларуси 8,3%, </w:t>
      </w:r>
      <w:r w:rsidR="000167C5" w:rsidRPr="00195C28">
        <w:rPr>
          <w:rFonts w:ascii="Times New Roman" w:eastAsia="Times New Roman" w:hAnsi="Times New Roman" w:cs="Times New Roman"/>
          <w:sz w:val="24"/>
          <w:szCs w:val="24"/>
        </w:rPr>
        <w:t>в Кыргызстане – 6,5%. Именно они являются членами всех межгосударственных объединений с Российской Федерацией.</w:t>
      </w:r>
    </w:p>
    <w:p w:rsidR="002826D7" w:rsidRPr="00776A8B" w:rsidRDefault="002826D7" w:rsidP="002826D7">
      <w:pPr>
        <w:spacing w:after="0" w:line="240" w:lineRule="auto"/>
        <w:ind w:left="-15" w:right="45" w:firstLine="724"/>
        <w:jc w:val="both"/>
        <w:rPr>
          <w:sz w:val="24"/>
          <w:szCs w:val="24"/>
        </w:rPr>
      </w:pPr>
      <w:r w:rsidRPr="00776A8B">
        <w:rPr>
          <w:rFonts w:ascii="Times New Roman" w:eastAsia="Times New Roman" w:hAnsi="Times New Roman" w:cs="Times New Roman"/>
          <w:sz w:val="24"/>
          <w:szCs w:val="24"/>
        </w:rPr>
        <w:t>Сравнительный анализ статистических данных показал, что в сфере русскоязычного обучения существуют разнонаправленные тенденции. Во-первых, несмотря на сокращение доли русских жителей, удельный вес</w:t>
      </w:r>
      <w:r w:rsidR="00842D45">
        <w:rPr>
          <w:rFonts w:ascii="Times New Roman" w:eastAsia="Times New Roman" w:hAnsi="Times New Roman" w:cs="Times New Roman"/>
          <w:sz w:val="24"/>
          <w:szCs w:val="24"/>
        </w:rPr>
        <w:t xml:space="preserve"> обучения на русском языке растё</w:t>
      </w:r>
      <w:r w:rsidRPr="00776A8B">
        <w:rPr>
          <w:rFonts w:ascii="Times New Roman" w:eastAsia="Times New Roman" w:hAnsi="Times New Roman" w:cs="Times New Roman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характерно для Кыргызстана, где он </w:t>
      </w:r>
      <w:r w:rsidRPr="00776A8B">
        <w:rPr>
          <w:rFonts w:ascii="Times New Roman" w:eastAsia="Times New Roman" w:hAnsi="Times New Roman" w:cs="Times New Roman"/>
          <w:sz w:val="24"/>
          <w:szCs w:val="24"/>
        </w:rPr>
        <w:t xml:space="preserve">занимает 30% языкового образовательного пространства. Во-вторых, наблюдается сокращение русскоязычного сегмента в сфере образования. В частности, в Казахстане с уменьшением количества русских жителей происходит снижение доли обучения на русском языке. При этом она остается весьма значительной и достигает одной трети, то </w:t>
      </w:r>
      <w:r>
        <w:rPr>
          <w:rFonts w:ascii="Times New Roman" w:eastAsia="Times New Roman" w:hAnsi="Times New Roman" w:cs="Times New Roman"/>
          <w:sz w:val="24"/>
          <w:szCs w:val="24"/>
        </w:rPr>
        <w:t>есть максимума среди стран Центральной Азии (</w:t>
      </w:r>
      <w:r w:rsidRPr="00CB54FD">
        <w:rPr>
          <w:rFonts w:ascii="Times New Roman" w:eastAsia="Times New Roman" w:hAnsi="Times New Roman" w:cs="Times New Roman"/>
          <w:i/>
          <w:sz w:val="24"/>
          <w:szCs w:val="24"/>
        </w:rPr>
        <w:t>табл</w:t>
      </w:r>
      <w:r w:rsidR="00CB54FD" w:rsidRPr="00CB54F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CB54FD">
        <w:rPr>
          <w:rFonts w:ascii="Times New Roman" w:eastAsia="Times New Roman" w:hAnsi="Times New Roman" w:cs="Times New Roman"/>
          <w:i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C60E1" w:rsidRDefault="009C60E1" w:rsidP="009C60E1">
      <w:pPr>
        <w:spacing w:after="0" w:line="240" w:lineRule="auto"/>
        <w:ind w:left="10" w:right="40" w:hanging="10"/>
        <w:jc w:val="right"/>
        <w:rPr>
          <w:rFonts w:ascii="Times New Roman" w:eastAsia="Times New Roman" w:hAnsi="Times New Roman" w:cs="Times New Roman"/>
          <w:i/>
        </w:rPr>
      </w:pPr>
    </w:p>
    <w:p w:rsidR="000167C5" w:rsidRDefault="0057600B" w:rsidP="009C60E1">
      <w:pPr>
        <w:spacing w:after="0" w:line="240" w:lineRule="auto"/>
        <w:ind w:left="10" w:right="40" w:hanging="10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Т</w:t>
      </w:r>
      <w:r w:rsidR="000167C5" w:rsidRPr="000167C5">
        <w:rPr>
          <w:rFonts w:ascii="Times New Roman" w:eastAsia="Times New Roman" w:hAnsi="Times New Roman" w:cs="Times New Roman"/>
          <w:i/>
        </w:rPr>
        <w:t xml:space="preserve">аблица 2 </w:t>
      </w:r>
    </w:p>
    <w:p w:rsidR="000167C5" w:rsidRPr="000167C5" w:rsidRDefault="000167C5" w:rsidP="00842D45">
      <w:pPr>
        <w:spacing w:after="0" w:line="240" w:lineRule="auto"/>
        <w:ind w:right="-1"/>
        <w:jc w:val="center"/>
        <w:rPr>
          <w:sz w:val="24"/>
          <w:szCs w:val="24"/>
        </w:rPr>
      </w:pPr>
      <w:r w:rsidRPr="000167C5">
        <w:rPr>
          <w:rFonts w:ascii="Times New Roman" w:eastAsia="Times New Roman" w:hAnsi="Times New Roman" w:cs="Times New Roman"/>
          <w:sz w:val="24"/>
          <w:szCs w:val="24"/>
        </w:rPr>
        <w:t>Доля русского насел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ения и русскоязычного обучения </w:t>
      </w:r>
      <w:r w:rsidRPr="000167C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A002D">
        <w:rPr>
          <w:rFonts w:ascii="Times New Roman" w:eastAsia="Times New Roman" w:hAnsi="Times New Roman" w:cs="Times New Roman"/>
          <w:sz w:val="24"/>
          <w:szCs w:val="24"/>
        </w:rPr>
        <w:t xml:space="preserve">Казахстане и Кыргызстане </w:t>
      </w:r>
      <w:r w:rsidRPr="000167C5">
        <w:rPr>
          <w:rFonts w:ascii="Times New Roman" w:eastAsia="Times New Roman" w:hAnsi="Times New Roman" w:cs="Times New Roman"/>
          <w:sz w:val="24"/>
          <w:szCs w:val="24"/>
        </w:rPr>
        <w:t>[</w:t>
      </w:r>
      <w:r w:rsidR="00842D4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167C5">
        <w:rPr>
          <w:rFonts w:ascii="Times New Roman" w:eastAsia="Times New Roman" w:hAnsi="Times New Roman" w:cs="Times New Roman"/>
          <w:sz w:val="24"/>
          <w:szCs w:val="24"/>
        </w:rPr>
        <w:t>]</w:t>
      </w:r>
    </w:p>
    <w:tbl>
      <w:tblPr>
        <w:tblStyle w:val="TableGrid"/>
        <w:tblW w:w="9498" w:type="dxa"/>
        <w:tblInd w:w="142" w:type="dxa"/>
        <w:tblCellMar>
          <w:top w:w="8" w:type="dxa"/>
          <w:left w:w="110" w:type="dxa"/>
          <w:right w:w="63" w:type="dxa"/>
        </w:tblCellMar>
        <w:tblLook w:val="04A0" w:firstRow="1" w:lastRow="0" w:firstColumn="1" w:lastColumn="0" w:noHBand="0" w:noVBand="1"/>
      </w:tblPr>
      <w:tblGrid>
        <w:gridCol w:w="1984"/>
        <w:gridCol w:w="1844"/>
        <w:gridCol w:w="1985"/>
        <w:gridCol w:w="1813"/>
        <w:gridCol w:w="1872"/>
      </w:tblGrid>
      <w:tr w:rsidR="000167C5" w:rsidRPr="000167C5" w:rsidTr="008A002D">
        <w:trPr>
          <w:trHeight w:val="218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C5" w:rsidRPr="000167C5" w:rsidRDefault="000167C5" w:rsidP="000167C5">
            <w:pPr>
              <w:ind w:right="42"/>
              <w:jc w:val="center"/>
              <w:rPr>
                <w:sz w:val="24"/>
                <w:szCs w:val="24"/>
              </w:rPr>
            </w:pPr>
            <w:r w:rsidRPr="000167C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C5" w:rsidRPr="000167C5" w:rsidRDefault="000167C5" w:rsidP="000167C5">
            <w:pPr>
              <w:ind w:right="46"/>
              <w:jc w:val="center"/>
              <w:rPr>
                <w:sz w:val="24"/>
                <w:szCs w:val="24"/>
              </w:rPr>
            </w:pPr>
            <w:r w:rsidRPr="000167C5">
              <w:rPr>
                <w:rFonts w:ascii="Times New Roman" w:eastAsia="Times New Roman" w:hAnsi="Times New Roman" w:cs="Times New Roman"/>
                <w:sz w:val="24"/>
                <w:szCs w:val="24"/>
              </w:rPr>
              <w:t>2000/2001 учебный год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C5" w:rsidRPr="000167C5" w:rsidRDefault="000167C5" w:rsidP="000167C5">
            <w:pPr>
              <w:ind w:right="51"/>
              <w:jc w:val="center"/>
              <w:rPr>
                <w:sz w:val="24"/>
                <w:szCs w:val="24"/>
              </w:rPr>
            </w:pPr>
            <w:r w:rsidRPr="000167C5">
              <w:rPr>
                <w:rFonts w:ascii="Times New Roman" w:eastAsia="Times New Roman" w:hAnsi="Times New Roman" w:cs="Times New Roman"/>
                <w:sz w:val="24"/>
                <w:szCs w:val="24"/>
              </w:rPr>
              <w:t>2013/2014 учебный год</w:t>
            </w:r>
          </w:p>
        </w:tc>
      </w:tr>
      <w:tr w:rsidR="000167C5" w:rsidRPr="000167C5" w:rsidTr="000167C5">
        <w:trPr>
          <w:trHeight w:val="6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C5" w:rsidRPr="000167C5" w:rsidRDefault="000167C5" w:rsidP="00016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C5" w:rsidRDefault="00CB54FD" w:rsidP="00016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русского</w:t>
            </w:r>
            <w:r w:rsidR="000167C5" w:rsidRPr="00016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</w:t>
            </w:r>
          </w:p>
          <w:p w:rsidR="000167C5" w:rsidRPr="000167C5" w:rsidRDefault="000167C5" w:rsidP="000167C5">
            <w:pPr>
              <w:jc w:val="center"/>
              <w:rPr>
                <w:sz w:val="24"/>
                <w:szCs w:val="24"/>
              </w:rPr>
            </w:pPr>
            <w:r w:rsidRPr="000167C5">
              <w:rPr>
                <w:rFonts w:ascii="Times New Roman" w:eastAsia="Times New Roman" w:hAnsi="Times New Roman" w:cs="Times New Roman"/>
                <w:sz w:val="24"/>
                <w:szCs w:val="24"/>
              </w:rPr>
              <w:t>(%) /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C5" w:rsidRPr="000167C5" w:rsidRDefault="000167C5" w:rsidP="000167C5">
            <w:pPr>
              <w:ind w:left="46" w:right="49"/>
              <w:jc w:val="center"/>
              <w:rPr>
                <w:sz w:val="24"/>
                <w:szCs w:val="24"/>
              </w:rPr>
            </w:pPr>
            <w:r w:rsidRPr="000167C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 на русском языке (%)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C5" w:rsidRPr="000167C5" w:rsidRDefault="00CB54FD" w:rsidP="000167C5">
            <w:pPr>
              <w:spacing w:after="1" w:line="274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русского</w:t>
            </w:r>
            <w:r w:rsidR="000167C5" w:rsidRPr="00016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</w:t>
            </w:r>
          </w:p>
          <w:p w:rsidR="000167C5" w:rsidRPr="000167C5" w:rsidRDefault="000167C5" w:rsidP="000167C5">
            <w:pPr>
              <w:ind w:right="46"/>
              <w:jc w:val="center"/>
              <w:rPr>
                <w:sz w:val="24"/>
                <w:szCs w:val="24"/>
              </w:rPr>
            </w:pPr>
            <w:r w:rsidRPr="000167C5">
              <w:rPr>
                <w:rFonts w:ascii="Times New Roman" w:eastAsia="Times New Roman" w:hAnsi="Times New Roman" w:cs="Times New Roman"/>
                <w:sz w:val="24"/>
                <w:szCs w:val="24"/>
              </w:rPr>
              <w:t>(%) / год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C5" w:rsidRPr="000167C5" w:rsidRDefault="000167C5" w:rsidP="000167C5">
            <w:pPr>
              <w:jc w:val="center"/>
              <w:rPr>
                <w:sz w:val="24"/>
                <w:szCs w:val="24"/>
              </w:rPr>
            </w:pPr>
            <w:r w:rsidRPr="000167C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 на русском языке (%)</w:t>
            </w:r>
          </w:p>
        </w:tc>
      </w:tr>
      <w:tr w:rsidR="000167C5" w:rsidRPr="000167C5" w:rsidTr="008A002D">
        <w:trPr>
          <w:trHeight w:val="21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C5" w:rsidRPr="000167C5" w:rsidRDefault="000167C5" w:rsidP="000167C5">
            <w:pPr>
              <w:jc w:val="center"/>
              <w:rPr>
                <w:sz w:val="24"/>
                <w:szCs w:val="24"/>
              </w:rPr>
            </w:pPr>
            <w:r w:rsidRPr="000167C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C5" w:rsidRPr="000167C5" w:rsidRDefault="000167C5" w:rsidP="000167C5">
            <w:pPr>
              <w:ind w:right="44"/>
              <w:jc w:val="center"/>
              <w:rPr>
                <w:sz w:val="24"/>
                <w:szCs w:val="24"/>
              </w:rPr>
            </w:pPr>
            <w:r w:rsidRPr="000167C5">
              <w:rPr>
                <w:rFonts w:ascii="Times New Roman" w:eastAsia="Times New Roman" w:hAnsi="Times New Roman" w:cs="Times New Roman"/>
                <w:sz w:val="24"/>
                <w:szCs w:val="24"/>
              </w:rPr>
              <w:t>30 / 1999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C5" w:rsidRPr="000167C5" w:rsidRDefault="000167C5" w:rsidP="000167C5">
            <w:pPr>
              <w:ind w:right="47"/>
              <w:jc w:val="center"/>
              <w:rPr>
                <w:sz w:val="24"/>
                <w:szCs w:val="24"/>
              </w:rPr>
            </w:pPr>
            <w:r w:rsidRPr="000167C5"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C5" w:rsidRPr="000167C5" w:rsidRDefault="000167C5" w:rsidP="000167C5">
            <w:pPr>
              <w:ind w:right="50"/>
              <w:jc w:val="center"/>
              <w:rPr>
                <w:sz w:val="24"/>
                <w:szCs w:val="24"/>
              </w:rPr>
            </w:pPr>
            <w:r w:rsidRPr="000167C5">
              <w:rPr>
                <w:rFonts w:ascii="Times New Roman" w:eastAsia="Times New Roman" w:hAnsi="Times New Roman" w:cs="Times New Roman"/>
                <w:sz w:val="24"/>
                <w:szCs w:val="24"/>
              </w:rPr>
              <w:t>23,7 / 2009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C5" w:rsidRPr="000167C5" w:rsidRDefault="000167C5" w:rsidP="000167C5">
            <w:pPr>
              <w:ind w:right="44"/>
              <w:jc w:val="center"/>
              <w:rPr>
                <w:sz w:val="24"/>
                <w:szCs w:val="24"/>
              </w:rPr>
            </w:pPr>
            <w:r w:rsidRPr="000167C5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0167C5" w:rsidRPr="000167C5" w:rsidTr="008A002D">
        <w:trPr>
          <w:trHeight w:val="21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C5" w:rsidRPr="000167C5" w:rsidRDefault="000167C5" w:rsidP="000167C5">
            <w:pPr>
              <w:jc w:val="center"/>
              <w:rPr>
                <w:sz w:val="24"/>
                <w:szCs w:val="24"/>
              </w:rPr>
            </w:pPr>
            <w:r w:rsidRPr="000167C5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Кыргызстан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C5" w:rsidRPr="000167C5" w:rsidRDefault="000167C5" w:rsidP="000167C5">
            <w:pPr>
              <w:ind w:right="43"/>
              <w:jc w:val="center"/>
              <w:rPr>
                <w:sz w:val="24"/>
                <w:szCs w:val="24"/>
              </w:rPr>
            </w:pPr>
            <w:r w:rsidRPr="000167C5">
              <w:rPr>
                <w:rFonts w:ascii="Times New Roman" w:eastAsia="Times New Roman" w:hAnsi="Times New Roman" w:cs="Times New Roman"/>
                <w:sz w:val="24"/>
                <w:szCs w:val="24"/>
              </w:rPr>
              <w:t>12,5 / 1999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C5" w:rsidRPr="000167C5" w:rsidRDefault="000167C5" w:rsidP="000167C5">
            <w:pPr>
              <w:ind w:right="47"/>
              <w:jc w:val="center"/>
              <w:rPr>
                <w:sz w:val="24"/>
                <w:szCs w:val="24"/>
              </w:rPr>
            </w:pPr>
            <w:r w:rsidRPr="000167C5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C5" w:rsidRPr="000167C5" w:rsidRDefault="000167C5" w:rsidP="000167C5">
            <w:pPr>
              <w:ind w:right="50"/>
              <w:jc w:val="center"/>
              <w:rPr>
                <w:sz w:val="24"/>
                <w:szCs w:val="24"/>
              </w:rPr>
            </w:pPr>
            <w:r w:rsidRPr="000167C5">
              <w:rPr>
                <w:rFonts w:ascii="Times New Roman" w:eastAsia="Times New Roman" w:hAnsi="Times New Roman" w:cs="Times New Roman"/>
                <w:sz w:val="24"/>
                <w:szCs w:val="24"/>
              </w:rPr>
              <w:t>6,9 / 2012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C5" w:rsidRPr="000167C5" w:rsidRDefault="000167C5" w:rsidP="000167C5">
            <w:pPr>
              <w:ind w:right="44"/>
              <w:jc w:val="center"/>
              <w:rPr>
                <w:sz w:val="24"/>
                <w:szCs w:val="24"/>
              </w:rPr>
            </w:pPr>
            <w:r w:rsidRPr="000167C5"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</w:tr>
    </w:tbl>
    <w:p w:rsidR="000167C5" w:rsidRDefault="000167C5" w:rsidP="000167C5">
      <w:pPr>
        <w:spacing w:after="0"/>
        <w:ind w:left="284"/>
      </w:pPr>
      <w:r>
        <w:rPr>
          <w:rFonts w:ascii="Times New Roman" w:eastAsia="Times New Roman" w:hAnsi="Times New Roman" w:cs="Times New Roman"/>
        </w:rPr>
        <w:t xml:space="preserve"> </w:t>
      </w:r>
    </w:p>
    <w:p w:rsidR="00776A8B" w:rsidRPr="00776A8B" w:rsidRDefault="00776A8B" w:rsidP="00CB54FD">
      <w:pPr>
        <w:spacing w:after="0" w:line="240" w:lineRule="auto"/>
        <w:ind w:left="-15" w:firstLine="724"/>
        <w:jc w:val="both"/>
        <w:rPr>
          <w:sz w:val="24"/>
          <w:szCs w:val="24"/>
        </w:rPr>
      </w:pPr>
      <w:r w:rsidRPr="00776A8B">
        <w:rPr>
          <w:rFonts w:ascii="Times New Roman" w:hAnsi="Times New Roman" w:cs="Times New Roman"/>
          <w:sz w:val="24"/>
          <w:szCs w:val="24"/>
        </w:rPr>
        <w:t>В советский период на территории Армянской ССР сложилась уникальная билингвальная среда, не</w:t>
      </w:r>
      <w:r w:rsidR="00616753">
        <w:rPr>
          <w:rFonts w:ascii="Times New Roman" w:hAnsi="Times New Roman" w:cs="Times New Roman"/>
          <w:sz w:val="24"/>
          <w:szCs w:val="24"/>
        </w:rPr>
        <w:t xml:space="preserve"> </w:t>
      </w:r>
      <w:r w:rsidRPr="00776A8B">
        <w:rPr>
          <w:rFonts w:ascii="Times New Roman" w:hAnsi="Times New Roman" w:cs="Times New Roman"/>
          <w:sz w:val="24"/>
          <w:szCs w:val="24"/>
        </w:rPr>
        <w:t xml:space="preserve">характерная для мононационального состава населения, поскольку в республике 90% жителей составляли армяне. Почти половина населения равноценно владела армянским и русским языками, при этом нередки были случаи доминирования последнего. Эта ситуация имела место благодаря проводимой языковой политике, хорошо разработанной методической базе преподавания русского языка в средней и высшей школах и наличию в Армении высококвалифицированных специалистов-русистов. Несмотря на то, что русский язык признали родным менее одного процента населения, его реальный статус гораздо выше правового. Не претендуя на роль государственного языка, он продолжает оставаться в Армении языком межнационального общения: им свободно </w:t>
      </w:r>
      <w:r w:rsidR="00842D45">
        <w:rPr>
          <w:rFonts w:ascii="Times New Roman" w:hAnsi="Times New Roman" w:cs="Times New Roman"/>
          <w:sz w:val="24"/>
          <w:szCs w:val="24"/>
        </w:rPr>
        <w:t>владеют около 70% жителей [5</w:t>
      </w:r>
      <w:r w:rsidRPr="00776A8B">
        <w:rPr>
          <w:rFonts w:ascii="Times New Roman" w:hAnsi="Times New Roman" w:cs="Times New Roman"/>
          <w:sz w:val="24"/>
          <w:szCs w:val="24"/>
        </w:rPr>
        <w:t>,</w:t>
      </w:r>
      <w:r w:rsidR="00842D45">
        <w:rPr>
          <w:rFonts w:ascii="Times New Roman" w:hAnsi="Times New Roman" w:cs="Times New Roman"/>
          <w:sz w:val="24"/>
          <w:szCs w:val="24"/>
        </w:rPr>
        <w:t xml:space="preserve"> с. </w:t>
      </w:r>
      <w:r w:rsidRPr="00776A8B">
        <w:rPr>
          <w:rFonts w:ascii="Times New Roman" w:hAnsi="Times New Roman" w:cs="Times New Roman"/>
          <w:sz w:val="24"/>
          <w:szCs w:val="24"/>
        </w:rPr>
        <w:t>96, 99</w:t>
      </w:r>
      <w:r w:rsidR="00842D45">
        <w:rPr>
          <w:rFonts w:ascii="Times New Roman" w:hAnsi="Times New Roman" w:cs="Times New Roman"/>
          <w:sz w:val="24"/>
          <w:szCs w:val="24"/>
        </w:rPr>
        <w:t>; 13</w:t>
      </w:r>
      <w:r w:rsidRPr="00776A8B">
        <w:rPr>
          <w:rFonts w:ascii="Times New Roman" w:hAnsi="Times New Roman" w:cs="Times New Roman"/>
          <w:sz w:val="24"/>
          <w:szCs w:val="24"/>
        </w:rPr>
        <w:t>].</w:t>
      </w:r>
      <w:r w:rsidR="00195C28">
        <w:rPr>
          <w:rFonts w:ascii="Times New Roman" w:hAnsi="Times New Roman" w:cs="Times New Roman"/>
          <w:sz w:val="24"/>
          <w:szCs w:val="24"/>
        </w:rPr>
        <w:t xml:space="preserve"> </w:t>
      </w:r>
      <w:r w:rsidRPr="00776A8B">
        <w:rPr>
          <w:rFonts w:ascii="Times New Roman" w:hAnsi="Times New Roman" w:cs="Times New Roman"/>
          <w:sz w:val="24"/>
          <w:szCs w:val="24"/>
        </w:rPr>
        <w:t>То есть, несмотря на отсутствие официального статуса русского языка, он игра</w:t>
      </w:r>
      <w:r w:rsidR="00616753">
        <w:rPr>
          <w:rFonts w:ascii="Times New Roman" w:hAnsi="Times New Roman" w:cs="Times New Roman"/>
          <w:sz w:val="24"/>
          <w:szCs w:val="24"/>
        </w:rPr>
        <w:t>ет</w:t>
      </w:r>
      <w:r w:rsidRPr="00776A8B">
        <w:rPr>
          <w:rFonts w:ascii="Times New Roman" w:hAnsi="Times New Roman" w:cs="Times New Roman"/>
          <w:sz w:val="24"/>
          <w:szCs w:val="24"/>
        </w:rPr>
        <w:t xml:space="preserve"> существенную роль как средство коммуникации, в том числе в научно-образовательной сфере. Он был и остаётся </w:t>
      </w:r>
      <w:r w:rsidR="00842D45">
        <w:rPr>
          <w:rFonts w:ascii="Times New Roman" w:hAnsi="Times New Roman" w:cs="Times New Roman"/>
          <w:sz w:val="24"/>
          <w:szCs w:val="24"/>
        </w:rPr>
        <w:t>«</w:t>
      </w:r>
      <w:r w:rsidRPr="00776A8B">
        <w:rPr>
          <w:rFonts w:ascii="Times New Roman" w:hAnsi="Times New Roman" w:cs="Times New Roman"/>
          <w:sz w:val="24"/>
          <w:szCs w:val="24"/>
        </w:rPr>
        <w:t>важнейшим языком после родного</w:t>
      </w:r>
      <w:r w:rsidR="00842D45">
        <w:rPr>
          <w:rFonts w:ascii="Times New Roman" w:hAnsi="Times New Roman" w:cs="Times New Roman"/>
          <w:sz w:val="24"/>
          <w:szCs w:val="24"/>
        </w:rPr>
        <w:t>»</w:t>
      </w:r>
      <w:r w:rsidRPr="00776A8B">
        <w:rPr>
          <w:rFonts w:ascii="Times New Roman" w:hAnsi="Times New Roman" w:cs="Times New Roman"/>
          <w:sz w:val="24"/>
          <w:szCs w:val="24"/>
        </w:rPr>
        <w:t xml:space="preserve"> </w:t>
      </w:r>
      <w:r w:rsidRPr="00195C28">
        <w:rPr>
          <w:rFonts w:ascii="Times New Roman" w:hAnsi="Times New Roman" w:cs="Times New Roman"/>
          <w:sz w:val="24"/>
          <w:szCs w:val="24"/>
        </w:rPr>
        <w:t>[</w:t>
      </w:r>
      <w:r w:rsidR="00842D45">
        <w:rPr>
          <w:rFonts w:ascii="Times New Roman" w:hAnsi="Times New Roman" w:cs="Times New Roman"/>
          <w:sz w:val="24"/>
          <w:szCs w:val="24"/>
        </w:rPr>
        <w:t>6</w:t>
      </w:r>
      <w:r w:rsidR="00195C28">
        <w:rPr>
          <w:rFonts w:ascii="Times New Roman" w:hAnsi="Times New Roman" w:cs="Times New Roman"/>
          <w:sz w:val="24"/>
          <w:szCs w:val="24"/>
        </w:rPr>
        <w:t>,</w:t>
      </w:r>
      <w:r w:rsidRPr="00776A8B">
        <w:rPr>
          <w:rFonts w:ascii="Times New Roman" w:hAnsi="Times New Roman" w:cs="Times New Roman"/>
          <w:sz w:val="24"/>
          <w:szCs w:val="24"/>
        </w:rPr>
        <w:t xml:space="preserve"> </w:t>
      </w:r>
      <w:r w:rsidR="00842D45">
        <w:rPr>
          <w:rFonts w:ascii="Times New Roman" w:hAnsi="Times New Roman" w:cs="Times New Roman"/>
          <w:sz w:val="24"/>
          <w:szCs w:val="24"/>
        </w:rPr>
        <w:t>с. </w:t>
      </w:r>
      <w:r w:rsidRPr="00776A8B">
        <w:rPr>
          <w:rFonts w:ascii="Times New Roman" w:hAnsi="Times New Roman" w:cs="Times New Roman"/>
          <w:sz w:val="24"/>
          <w:szCs w:val="24"/>
        </w:rPr>
        <w:t>84</w:t>
      </w:r>
      <w:r w:rsidRPr="00195C28">
        <w:rPr>
          <w:rFonts w:ascii="Times New Roman" w:hAnsi="Times New Roman" w:cs="Times New Roman"/>
          <w:sz w:val="24"/>
          <w:szCs w:val="24"/>
        </w:rPr>
        <w:t>]</w:t>
      </w:r>
      <w:r w:rsidRPr="00776A8B">
        <w:rPr>
          <w:rFonts w:ascii="Times New Roman" w:hAnsi="Times New Roman" w:cs="Times New Roman"/>
          <w:sz w:val="24"/>
          <w:szCs w:val="24"/>
        </w:rPr>
        <w:t>.</w:t>
      </w:r>
    </w:p>
    <w:p w:rsidR="00094A4F" w:rsidRDefault="009755F2" w:rsidP="00CB54FD">
      <w:pPr>
        <w:spacing w:after="0" w:line="240" w:lineRule="auto"/>
        <w:ind w:left="-15" w:right="55" w:firstLine="722"/>
        <w:jc w:val="both"/>
        <w:rPr>
          <w:rFonts w:ascii="Times New Roman" w:hAnsi="Times New Roman" w:cs="Times New Roman"/>
          <w:sz w:val="24"/>
          <w:szCs w:val="24"/>
        </w:rPr>
      </w:pPr>
      <w:r w:rsidRPr="009755F2">
        <w:rPr>
          <w:rFonts w:ascii="Times New Roman" w:hAnsi="Times New Roman" w:cs="Times New Roman"/>
          <w:sz w:val="24"/>
          <w:szCs w:val="24"/>
        </w:rPr>
        <w:t>Распространение русского языка в советский период происходило как под влиянием геополитических факторов, в результате действия админи</w:t>
      </w:r>
      <w:r w:rsidR="00842D45">
        <w:rPr>
          <w:rFonts w:ascii="Times New Roman" w:hAnsi="Times New Roman" w:cs="Times New Roman"/>
          <w:sz w:val="24"/>
          <w:szCs w:val="24"/>
        </w:rPr>
        <w:t>стративных методов, так и за счё</w:t>
      </w:r>
      <w:r w:rsidRPr="009755F2">
        <w:rPr>
          <w:rFonts w:ascii="Times New Roman" w:hAnsi="Times New Roman" w:cs="Times New Roman"/>
          <w:sz w:val="24"/>
          <w:szCs w:val="24"/>
        </w:rPr>
        <w:t>т целенаправленной государственной политики СССР по предоставлению образовательных услуг иностранным студентам. Около 1 млн. человек пол</w:t>
      </w:r>
      <w:r>
        <w:rPr>
          <w:rFonts w:ascii="Times New Roman" w:hAnsi="Times New Roman" w:cs="Times New Roman"/>
          <w:sz w:val="24"/>
          <w:szCs w:val="24"/>
        </w:rPr>
        <w:t>учили</w:t>
      </w:r>
      <w:r w:rsidR="00842D45">
        <w:rPr>
          <w:rFonts w:ascii="Times New Roman" w:hAnsi="Times New Roman" w:cs="Times New Roman"/>
          <w:sz w:val="24"/>
          <w:szCs w:val="24"/>
        </w:rPr>
        <w:t xml:space="preserve"> дипломы советских вузов [7</w:t>
      </w:r>
      <w:r w:rsidRPr="009755F2">
        <w:rPr>
          <w:rFonts w:ascii="Times New Roman" w:hAnsi="Times New Roman" w:cs="Times New Roman"/>
          <w:sz w:val="24"/>
          <w:szCs w:val="24"/>
        </w:rPr>
        <w:t xml:space="preserve">, с. 99]. </w:t>
      </w:r>
      <w:r w:rsidR="00094A4F">
        <w:rPr>
          <w:rFonts w:ascii="Times New Roman" w:hAnsi="Times New Roman" w:cs="Times New Roman"/>
          <w:sz w:val="24"/>
          <w:szCs w:val="24"/>
        </w:rPr>
        <w:t xml:space="preserve">С распадом СССР разрушилась </w:t>
      </w:r>
      <w:r w:rsidR="009C60E1">
        <w:rPr>
          <w:rFonts w:ascii="Times New Roman" w:hAnsi="Times New Roman" w:cs="Times New Roman"/>
          <w:sz w:val="24"/>
          <w:szCs w:val="24"/>
        </w:rPr>
        <w:t xml:space="preserve">сложившаяся </w:t>
      </w:r>
      <w:r w:rsidR="007B2211">
        <w:rPr>
          <w:rFonts w:ascii="Times New Roman" w:hAnsi="Times New Roman" w:cs="Times New Roman"/>
          <w:sz w:val="24"/>
          <w:szCs w:val="24"/>
        </w:rPr>
        <w:t xml:space="preserve">в стране эффективная </w:t>
      </w:r>
      <w:r w:rsidR="00094A4F">
        <w:rPr>
          <w:rFonts w:ascii="Times New Roman" w:hAnsi="Times New Roman" w:cs="Times New Roman"/>
          <w:sz w:val="24"/>
          <w:szCs w:val="24"/>
        </w:rPr>
        <w:t>система подготовки иностранн</w:t>
      </w:r>
      <w:r w:rsidR="009C60E1">
        <w:rPr>
          <w:rFonts w:ascii="Times New Roman" w:hAnsi="Times New Roman" w:cs="Times New Roman"/>
          <w:sz w:val="24"/>
          <w:szCs w:val="24"/>
        </w:rPr>
        <w:t xml:space="preserve">ых студентов. </w:t>
      </w:r>
      <w:r w:rsidR="007B2211">
        <w:rPr>
          <w:rFonts w:ascii="Times New Roman" w:hAnsi="Times New Roman" w:cs="Times New Roman"/>
          <w:sz w:val="24"/>
          <w:szCs w:val="24"/>
        </w:rPr>
        <w:t>Бали разорваны экономические и научно-технические связи со многими государствами-партнёрами. Неолиберальные реформы и к</w:t>
      </w:r>
      <w:r w:rsidR="00094A4F">
        <w:rPr>
          <w:rFonts w:ascii="Times New Roman" w:hAnsi="Times New Roman" w:cs="Times New Roman"/>
          <w:sz w:val="24"/>
          <w:szCs w:val="24"/>
        </w:rPr>
        <w:t xml:space="preserve">ризисные явления в российской экономике ослабили </w:t>
      </w:r>
      <w:r w:rsidR="007B2211">
        <w:rPr>
          <w:rFonts w:ascii="Times New Roman" w:hAnsi="Times New Roman" w:cs="Times New Roman"/>
          <w:sz w:val="24"/>
          <w:szCs w:val="24"/>
        </w:rPr>
        <w:t>позиции российских вузов в мире</w:t>
      </w:r>
      <w:r w:rsidR="00094A4F">
        <w:rPr>
          <w:rFonts w:ascii="Times New Roman" w:hAnsi="Times New Roman" w:cs="Times New Roman"/>
          <w:sz w:val="24"/>
          <w:szCs w:val="24"/>
        </w:rPr>
        <w:t xml:space="preserve"> и, в конечном итоге, снизили престижность </w:t>
      </w:r>
      <w:r w:rsidR="009C60E1">
        <w:rPr>
          <w:rFonts w:ascii="Times New Roman" w:hAnsi="Times New Roman" w:cs="Times New Roman"/>
          <w:sz w:val="24"/>
          <w:szCs w:val="24"/>
        </w:rPr>
        <w:t>диплома</w:t>
      </w:r>
      <w:r w:rsidR="00094A4F">
        <w:rPr>
          <w:rFonts w:ascii="Times New Roman" w:hAnsi="Times New Roman" w:cs="Times New Roman"/>
          <w:sz w:val="24"/>
          <w:szCs w:val="24"/>
        </w:rPr>
        <w:t xml:space="preserve">, получаемого </w:t>
      </w:r>
      <w:r w:rsidR="009C60E1">
        <w:rPr>
          <w:rFonts w:ascii="Times New Roman" w:hAnsi="Times New Roman" w:cs="Times New Roman"/>
          <w:sz w:val="24"/>
          <w:szCs w:val="24"/>
        </w:rPr>
        <w:t xml:space="preserve">после окончания </w:t>
      </w:r>
      <w:r w:rsidR="00094A4F">
        <w:rPr>
          <w:rFonts w:ascii="Times New Roman" w:hAnsi="Times New Roman" w:cs="Times New Roman"/>
          <w:sz w:val="24"/>
          <w:szCs w:val="24"/>
        </w:rPr>
        <w:t xml:space="preserve">вуза </w:t>
      </w:r>
      <w:r w:rsidR="009C60E1">
        <w:rPr>
          <w:rFonts w:ascii="Times New Roman" w:hAnsi="Times New Roman" w:cs="Times New Roman"/>
          <w:sz w:val="24"/>
          <w:szCs w:val="24"/>
        </w:rPr>
        <w:t xml:space="preserve">в </w:t>
      </w:r>
      <w:r w:rsidR="00094A4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7B2211">
        <w:rPr>
          <w:rFonts w:ascii="Times New Roman" w:hAnsi="Times New Roman" w:cs="Times New Roman"/>
          <w:sz w:val="24"/>
          <w:szCs w:val="24"/>
        </w:rPr>
        <w:t xml:space="preserve"> </w:t>
      </w:r>
      <w:r w:rsidR="007B2211" w:rsidRPr="007B2211">
        <w:rPr>
          <w:rFonts w:ascii="Times New Roman" w:hAnsi="Times New Roman" w:cs="Times New Roman"/>
          <w:sz w:val="24"/>
          <w:szCs w:val="24"/>
        </w:rPr>
        <w:t>[</w:t>
      </w:r>
      <w:r w:rsidR="00842D45">
        <w:rPr>
          <w:rFonts w:ascii="Times New Roman" w:hAnsi="Times New Roman" w:cs="Times New Roman"/>
          <w:sz w:val="24"/>
          <w:szCs w:val="24"/>
        </w:rPr>
        <w:t>2</w:t>
      </w:r>
      <w:r w:rsidR="007B2211">
        <w:rPr>
          <w:rFonts w:ascii="Times New Roman" w:hAnsi="Times New Roman" w:cs="Times New Roman"/>
          <w:sz w:val="24"/>
          <w:szCs w:val="24"/>
        </w:rPr>
        <w:t>, с. 15</w:t>
      </w:r>
      <w:r w:rsidR="007B2211" w:rsidRPr="007B2211">
        <w:rPr>
          <w:rFonts w:ascii="Times New Roman" w:hAnsi="Times New Roman" w:cs="Times New Roman"/>
          <w:sz w:val="24"/>
          <w:szCs w:val="24"/>
        </w:rPr>
        <w:t>]</w:t>
      </w:r>
      <w:r w:rsidR="00094A4F">
        <w:rPr>
          <w:rFonts w:ascii="Times New Roman" w:hAnsi="Times New Roman" w:cs="Times New Roman"/>
          <w:sz w:val="24"/>
          <w:szCs w:val="24"/>
        </w:rPr>
        <w:t xml:space="preserve">. Однако интеграционные процессы в странах постсоветского пространства привели к тому, что именно государства СНГ (в </w:t>
      </w:r>
      <w:r w:rsidR="00094A4F">
        <w:rPr>
          <w:rFonts w:ascii="Times New Roman" w:hAnsi="Times New Roman" w:cs="Times New Roman"/>
          <w:sz w:val="24"/>
          <w:szCs w:val="24"/>
        </w:rPr>
        <w:lastRenderedPageBreak/>
        <w:t>большей степени – ЕАС) стали основными «поставщиками» студентов в российские образовательные учреждения.</w:t>
      </w:r>
    </w:p>
    <w:p w:rsidR="00094A4F" w:rsidRPr="009755F2" w:rsidRDefault="00094A4F" w:rsidP="00CB54FD">
      <w:pPr>
        <w:spacing w:after="0" w:line="240" w:lineRule="auto"/>
        <w:ind w:left="-15" w:right="55" w:firstLine="7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статистики, значительную долю обучающихся в России составляют граждане Казахстана, в меньшей степени – остальных </w:t>
      </w:r>
      <w:r w:rsidR="002826D7">
        <w:rPr>
          <w:rFonts w:ascii="Times New Roman" w:hAnsi="Times New Roman" w:cs="Times New Roman"/>
          <w:sz w:val="24"/>
          <w:szCs w:val="24"/>
        </w:rPr>
        <w:t>стран ЕАС (</w:t>
      </w:r>
      <w:r w:rsidR="002826D7" w:rsidRPr="00CB54FD">
        <w:rPr>
          <w:rFonts w:ascii="Times New Roman" w:hAnsi="Times New Roman" w:cs="Times New Roman"/>
          <w:i/>
          <w:sz w:val="24"/>
          <w:szCs w:val="24"/>
        </w:rPr>
        <w:t>табл. 3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D55D7" w:rsidRDefault="003D55D7" w:rsidP="003D5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5D7" w:rsidRPr="00F16130" w:rsidRDefault="003D55D7" w:rsidP="003D55D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16130">
        <w:rPr>
          <w:rFonts w:ascii="Times New Roman" w:hAnsi="Times New Roman" w:cs="Times New Roman"/>
          <w:i/>
          <w:sz w:val="24"/>
          <w:szCs w:val="24"/>
        </w:rPr>
        <w:t>Таблица</w:t>
      </w:r>
      <w:r w:rsidR="002826D7">
        <w:rPr>
          <w:rFonts w:ascii="Times New Roman" w:hAnsi="Times New Roman" w:cs="Times New Roman"/>
          <w:i/>
          <w:sz w:val="24"/>
          <w:szCs w:val="24"/>
        </w:rPr>
        <w:t xml:space="preserve"> 3</w:t>
      </w:r>
    </w:p>
    <w:p w:rsidR="003D55D7" w:rsidRDefault="0057600B" w:rsidP="003D5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студентов стран ЕА</w:t>
      </w:r>
      <w:r w:rsidR="003D55D7">
        <w:rPr>
          <w:rFonts w:ascii="Times New Roman" w:hAnsi="Times New Roman" w:cs="Times New Roman"/>
          <w:sz w:val="24"/>
          <w:szCs w:val="24"/>
        </w:rPr>
        <w:t>С, обучающихся в вузах РФ</w:t>
      </w:r>
    </w:p>
    <w:p w:rsidR="003D55D7" w:rsidRDefault="003D55D7" w:rsidP="003D5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начало учебного года (в % от общего числа иностранных студентов) </w:t>
      </w:r>
      <w:r w:rsidRPr="00125B20">
        <w:rPr>
          <w:rFonts w:ascii="Times New Roman" w:hAnsi="Times New Roman" w:cs="Times New Roman"/>
          <w:sz w:val="24"/>
          <w:szCs w:val="24"/>
        </w:rPr>
        <w:t>[</w:t>
      </w:r>
      <w:r w:rsidR="00842D4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, с. 28</w:t>
      </w:r>
      <w:r w:rsidRPr="00125B20">
        <w:rPr>
          <w:rFonts w:ascii="Times New Roman" w:hAnsi="Times New Roman" w:cs="Times New Roman"/>
          <w:sz w:val="24"/>
          <w:szCs w:val="24"/>
        </w:rPr>
        <w:t>]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27"/>
        <w:gridCol w:w="2927"/>
        <w:gridCol w:w="2928"/>
      </w:tblGrid>
      <w:tr w:rsidR="003D55D7" w:rsidTr="00E12C7C">
        <w:trPr>
          <w:jc w:val="center"/>
        </w:trPr>
        <w:tc>
          <w:tcPr>
            <w:tcW w:w="2927" w:type="dxa"/>
          </w:tcPr>
          <w:p w:rsidR="003D55D7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</w:tc>
        <w:tc>
          <w:tcPr>
            <w:tcW w:w="2927" w:type="dxa"/>
          </w:tcPr>
          <w:p w:rsidR="003D55D7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2012/2013 учебный год</w:t>
            </w:r>
          </w:p>
        </w:tc>
        <w:tc>
          <w:tcPr>
            <w:tcW w:w="2928" w:type="dxa"/>
          </w:tcPr>
          <w:p w:rsidR="003D55D7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2013/2014 учебный год</w:t>
            </w:r>
          </w:p>
        </w:tc>
      </w:tr>
      <w:tr w:rsidR="003D55D7" w:rsidTr="00E12C7C">
        <w:trPr>
          <w:jc w:val="center"/>
        </w:trPr>
        <w:tc>
          <w:tcPr>
            <w:tcW w:w="2927" w:type="dxa"/>
          </w:tcPr>
          <w:p w:rsidR="003D55D7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927" w:type="dxa"/>
          </w:tcPr>
          <w:p w:rsidR="003D55D7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2928" w:type="dxa"/>
          </w:tcPr>
          <w:p w:rsidR="003D55D7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3D55D7" w:rsidTr="00E12C7C">
        <w:trPr>
          <w:jc w:val="center"/>
        </w:trPr>
        <w:tc>
          <w:tcPr>
            <w:tcW w:w="2927" w:type="dxa"/>
          </w:tcPr>
          <w:p w:rsidR="003D55D7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  <w:tc>
          <w:tcPr>
            <w:tcW w:w="2927" w:type="dxa"/>
          </w:tcPr>
          <w:p w:rsidR="003D55D7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928" w:type="dxa"/>
          </w:tcPr>
          <w:p w:rsidR="003D55D7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3D55D7" w:rsidTr="00E12C7C">
        <w:trPr>
          <w:jc w:val="center"/>
        </w:trPr>
        <w:tc>
          <w:tcPr>
            <w:tcW w:w="2927" w:type="dxa"/>
          </w:tcPr>
          <w:p w:rsidR="003D55D7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Кыргызстан</w:t>
            </w:r>
          </w:p>
        </w:tc>
        <w:tc>
          <w:tcPr>
            <w:tcW w:w="2927" w:type="dxa"/>
          </w:tcPr>
          <w:p w:rsidR="003D55D7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928" w:type="dxa"/>
          </w:tcPr>
          <w:p w:rsidR="003D55D7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3D55D7" w:rsidTr="00E12C7C">
        <w:trPr>
          <w:jc w:val="center"/>
        </w:trPr>
        <w:tc>
          <w:tcPr>
            <w:tcW w:w="2927" w:type="dxa"/>
          </w:tcPr>
          <w:p w:rsidR="003D55D7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Армения</w:t>
            </w:r>
          </w:p>
        </w:tc>
        <w:tc>
          <w:tcPr>
            <w:tcW w:w="2927" w:type="dxa"/>
          </w:tcPr>
          <w:p w:rsidR="003D55D7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928" w:type="dxa"/>
          </w:tcPr>
          <w:p w:rsidR="003D55D7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3D55D7" w:rsidRDefault="003D55D7" w:rsidP="003D5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A4F" w:rsidRDefault="00094A4F" w:rsidP="009C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последние годы несколько снизилась динамика количества студентов-иностранцев, являющихся выходцами из Беларуси, многие из которых предпочитали заочное обучение в вузах России. При этом доля студентов-очников в течение 2011–</w:t>
      </w:r>
      <w:r w:rsidR="001F2612">
        <w:rPr>
          <w:rFonts w:ascii="Times New Roman" w:hAnsi="Times New Roman" w:cs="Times New Roman"/>
          <w:sz w:val="24"/>
          <w:szCs w:val="24"/>
        </w:rPr>
        <w:t>2015 </w:t>
      </w:r>
      <w:r>
        <w:rPr>
          <w:rFonts w:ascii="Times New Roman" w:hAnsi="Times New Roman" w:cs="Times New Roman"/>
          <w:sz w:val="24"/>
          <w:szCs w:val="24"/>
        </w:rPr>
        <w:t>гг. оста</w:t>
      </w:r>
      <w:r w:rsidR="00CB54FD">
        <w:rPr>
          <w:rFonts w:ascii="Times New Roman" w:hAnsi="Times New Roman" w:cs="Times New Roman"/>
          <w:sz w:val="24"/>
          <w:szCs w:val="24"/>
        </w:rPr>
        <w:t>валась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6D7">
        <w:rPr>
          <w:rFonts w:ascii="Times New Roman" w:hAnsi="Times New Roman" w:cs="Times New Roman"/>
          <w:sz w:val="24"/>
          <w:szCs w:val="24"/>
        </w:rPr>
        <w:t>стабильной (табл. 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D55D7" w:rsidRDefault="003D55D7" w:rsidP="003D55D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16130">
        <w:rPr>
          <w:rFonts w:ascii="Times New Roman" w:hAnsi="Times New Roman" w:cs="Times New Roman"/>
          <w:i/>
          <w:sz w:val="24"/>
          <w:szCs w:val="24"/>
        </w:rPr>
        <w:t>Таблица</w:t>
      </w:r>
      <w:r w:rsidR="002826D7">
        <w:rPr>
          <w:rFonts w:ascii="Times New Roman" w:hAnsi="Times New Roman" w:cs="Times New Roman"/>
          <w:i/>
          <w:sz w:val="24"/>
          <w:szCs w:val="24"/>
        </w:rPr>
        <w:t xml:space="preserve"> 4</w:t>
      </w:r>
    </w:p>
    <w:p w:rsidR="00783E14" w:rsidRDefault="003D55D7" w:rsidP="003D5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студентов вузов-граждан Беларуси, </w:t>
      </w:r>
    </w:p>
    <w:p w:rsidR="003D55D7" w:rsidRPr="00783E14" w:rsidRDefault="003D55D7" w:rsidP="003D5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 в РФ</w:t>
      </w:r>
      <w:r w:rsidR="00783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начало учебного года (чел.) </w:t>
      </w:r>
      <w:r w:rsidRPr="00783E14">
        <w:rPr>
          <w:rFonts w:ascii="Times New Roman" w:hAnsi="Times New Roman" w:cs="Times New Roman"/>
          <w:sz w:val="24"/>
          <w:szCs w:val="24"/>
        </w:rPr>
        <w:t>[</w:t>
      </w:r>
      <w:r w:rsidR="00842D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с. 74</w:t>
      </w:r>
      <w:r w:rsidRPr="00783E14">
        <w:rPr>
          <w:rFonts w:ascii="Times New Roman" w:hAnsi="Times New Roman" w:cs="Times New Roman"/>
          <w:sz w:val="24"/>
          <w:szCs w:val="24"/>
        </w:rPr>
        <w:t>]</w:t>
      </w:r>
    </w:p>
    <w:tbl>
      <w:tblPr>
        <w:tblStyle w:val="a4"/>
        <w:tblW w:w="8788" w:type="dxa"/>
        <w:tblInd w:w="421" w:type="dxa"/>
        <w:tblLook w:val="04A0" w:firstRow="1" w:lastRow="0" w:firstColumn="1" w:lastColumn="0" w:noHBand="0" w:noVBand="1"/>
      </w:tblPr>
      <w:tblGrid>
        <w:gridCol w:w="2321"/>
        <w:gridCol w:w="1616"/>
        <w:gridCol w:w="1617"/>
        <w:gridCol w:w="1617"/>
        <w:gridCol w:w="1617"/>
      </w:tblGrid>
      <w:tr w:rsidR="003D55D7" w:rsidRPr="00125B20" w:rsidTr="00E12C7C">
        <w:tc>
          <w:tcPr>
            <w:tcW w:w="2321" w:type="dxa"/>
            <w:vMerge w:val="restart"/>
            <w:vAlign w:val="center"/>
          </w:tcPr>
          <w:p w:rsidR="003D55D7" w:rsidRPr="00125B20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467" w:type="dxa"/>
            <w:gridSpan w:val="4"/>
          </w:tcPr>
          <w:p w:rsidR="003D55D7" w:rsidRPr="00125B20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2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3D55D7" w:rsidRPr="00125B20" w:rsidTr="00E12C7C">
        <w:trPr>
          <w:trHeight w:val="225"/>
        </w:trPr>
        <w:tc>
          <w:tcPr>
            <w:tcW w:w="2321" w:type="dxa"/>
            <w:vMerge/>
          </w:tcPr>
          <w:p w:rsidR="003D55D7" w:rsidRPr="00125B20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3D55D7" w:rsidRPr="00125B20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2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B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B2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17" w:type="dxa"/>
          </w:tcPr>
          <w:p w:rsidR="003D55D7" w:rsidRPr="00125B20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/ 2013</w:t>
            </w:r>
          </w:p>
        </w:tc>
        <w:tc>
          <w:tcPr>
            <w:tcW w:w="1617" w:type="dxa"/>
          </w:tcPr>
          <w:p w:rsidR="003D55D7" w:rsidRPr="00125B20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/ 2014</w:t>
            </w:r>
          </w:p>
        </w:tc>
        <w:tc>
          <w:tcPr>
            <w:tcW w:w="1617" w:type="dxa"/>
          </w:tcPr>
          <w:p w:rsidR="003D55D7" w:rsidRPr="00125B20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/ 2015</w:t>
            </w:r>
          </w:p>
        </w:tc>
      </w:tr>
      <w:tr w:rsidR="003D55D7" w:rsidRPr="00125B20" w:rsidTr="00E12C7C">
        <w:trPr>
          <w:trHeight w:val="233"/>
        </w:trPr>
        <w:tc>
          <w:tcPr>
            <w:tcW w:w="2321" w:type="dxa"/>
          </w:tcPr>
          <w:p w:rsidR="003D55D7" w:rsidRPr="00125B20" w:rsidRDefault="003D55D7" w:rsidP="00E1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виды обучения</w:t>
            </w:r>
          </w:p>
        </w:tc>
        <w:tc>
          <w:tcPr>
            <w:tcW w:w="1616" w:type="dxa"/>
          </w:tcPr>
          <w:p w:rsidR="003D55D7" w:rsidRPr="00125B20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20311</w:t>
            </w:r>
          </w:p>
        </w:tc>
        <w:tc>
          <w:tcPr>
            <w:tcW w:w="1617" w:type="dxa"/>
          </w:tcPr>
          <w:p w:rsidR="003D55D7" w:rsidRPr="00125B20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17174</w:t>
            </w:r>
          </w:p>
        </w:tc>
        <w:tc>
          <w:tcPr>
            <w:tcW w:w="1617" w:type="dxa"/>
          </w:tcPr>
          <w:p w:rsidR="003D55D7" w:rsidRPr="00125B20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15620</w:t>
            </w:r>
          </w:p>
        </w:tc>
        <w:tc>
          <w:tcPr>
            <w:tcW w:w="1617" w:type="dxa"/>
          </w:tcPr>
          <w:p w:rsidR="003D55D7" w:rsidRPr="00125B20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9989</w:t>
            </w:r>
          </w:p>
        </w:tc>
      </w:tr>
      <w:tr w:rsidR="003D55D7" w:rsidRPr="00125B20" w:rsidTr="00E12C7C">
        <w:trPr>
          <w:trHeight w:val="241"/>
        </w:trPr>
        <w:tc>
          <w:tcPr>
            <w:tcW w:w="2321" w:type="dxa"/>
          </w:tcPr>
          <w:p w:rsidR="003D55D7" w:rsidRPr="00125B20" w:rsidRDefault="003D55D7" w:rsidP="00E1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очное</w:t>
            </w:r>
          </w:p>
        </w:tc>
        <w:tc>
          <w:tcPr>
            <w:tcW w:w="1616" w:type="dxa"/>
          </w:tcPr>
          <w:p w:rsidR="003D55D7" w:rsidRPr="00125B20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3497</w:t>
            </w:r>
          </w:p>
        </w:tc>
        <w:tc>
          <w:tcPr>
            <w:tcW w:w="1617" w:type="dxa"/>
          </w:tcPr>
          <w:p w:rsidR="003D55D7" w:rsidRPr="00125B20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3536</w:t>
            </w:r>
          </w:p>
        </w:tc>
        <w:tc>
          <w:tcPr>
            <w:tcW w:w="1617" w:type="dxa"/>
          </w:tcPr>
          <w:p w:rsidR="003D55D7" w:rsidRPr="00125B20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</w:t>
            </w:r>
          </w:p>
        </w:tc>
        <w:tc>
          <w:tcPr>
            <w:tcW w:w="1617" w:type="dxa"/>
          </w:tcPr>
          <w:p w:rsidR="003D55D7" w:rsidRPr="00125B20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3636</w:t>
            </w:r>
          </w:p>
        </w:tc>
      </w:tr>
    </w:tbl>
    <w:p w:rsidR="003D55D7" w:rsidRDefault="003D55D7" w:rsidP="003D5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0E1" w:rsidRDefault="009C60E1" w:rsidP="001F2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Страной, активно принимающей студентов-иностранцев, в том числе из Китая, Туркменистана и других государств мира стала Беларусь. В рейтинге представительства студентов-иностранных граждан в вузах страны высокое место занимает Россия, а также Казахстан. Однако в абсолютных показателях число обучающихся </w:t>
      </w:r>
      <w:r w:rsidR="00CB54FD"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 xml:space="preserve">невелико. На начало текущего учебного года в вузах Беларуси </w:t>
      </w:r>
      <w:r w:rsidR="00CB54FD">
        <w:rPr>
          <w:rFonts w:ascii="Times New Roman" w:hAnsi="Times New Roman" w:cs="Times New Roman"/>
          <w:sz w:val="24"/>
          <w:szCs w:val="24"/>
        </w:rPr>
        <w:t>получало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1554 россиянина и 256 урож</w:t>
      </w:r>
      <w:r w:rsidR="002826D7">
        <w:rPr>
          <w:rFonts w:ascii="Times New Roman" w:hAnsi="Times New Roman" w:cs="Times New Roman"/>
          <w:sz w:val="24"/>
          <w:szCs w:val="24"/>
        </w:rPr>
        <w:t>енцев Казахстана (табл. 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C60E1" w:rsidRPr="009C60E1" w:rsidRDefault="009C60E1" w:rsidP="001F2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5D7" w:rsidRPr="00125B20" w:rsidRDefault="003D55D7" w:rsidP="001F261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25B20">
        <w:rPr>
          <w:rFonts w:ascii="Times New Roman" w:hAnsi="Times New Roman" w:cs="Times New Roman"/>
          <w:i/>
          <w:sz w:val="24"/>
          <w:szCs w:val="24"/>
        </w:rPr>
        <w:t>Таблица</w:t>
      </w:r>
      <w:r w:rsidR="002826D7">
        <w:rPr>
          <w:rFonts w:ascii="Times New Roman" w:hAnsi="Times New Roman" w:cs="Times New Roman"/>
          <w:i/>
          <w:sz w:val="24"/>
          <w:szCs w:val="24"/>
        </w:rPr>
        <w:t xml:space="preserve"> 5</w:t>
      </w:r>
    </w:p>
    <w:p w:rsidR="003D55D7" w:rsidRDefault="003D55D7" w:rsidP="001F2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студентов-</w:t>
      </w:r>
      <w:r w:rsidR="0057600B">
        <w:rPr>
          <w:rFonts w:ascii="Times New Roman" w:hAnsi="Times New Roman" w:cs="Times New Roman"/>
          <w:sz w:val="24"/>
          <w:szCs w:val="24"/>
        </w:rPr>
        <w:t>иностранных граждан из стран ЕА</w:t>
      </w:r>
      <w:r>
        <w:rPr>
          <w:rFonts w:ascii="Times New Roman" w:hAnsi="Times New Roman" w:cs="Times New Roman"/>
          <w:sz w:val="24"/>
          <w:szCs w:val="24"/>
        </w:rPr>
        <w:t>С,</w:t>
      </w:r>
    </w:p>
    <w:p w:rsidR="003D55D7" w:rsidRPr="0057010E" w:rsidRDefault="003D55D7" w:rsidP="009C60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обучающихся в вузах Беларуси (чел.)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842D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с. 24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1701"/>
        <w:gridCol w:w="1339"/>
        <w:gridCol w:w="1339"/>
        <w:gridCol w:w="1339"/>
        <w:gridCol w:w="1339"/>
      </w:tblGrid>
      <w:tr w:rsidR="003D55D7" w:rsidTr="00842D45">
        <w:tc>
          <w:tcPr>
            <w:tcW w:w="1842" w:type="dxa"/>
            <w:vMerge w:val="restart"/>
            <w:vAlign w:val="center"/>
          </w:tcPr>
          <w:p w:rsidR="003D55D7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  <w:p w:rsidR="003D55D7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числу обучающихся)</w:t>
            </w:r>
          </w:p>
        </w:tc>
        <w:tc>
          <w:tcPr>
            <w:tcW w:w="1701" w:type="dxa"/>
            <w:vMerge w:val="restart"/>
            <w:vAlign w:val="center"/>
          </w:tcPr>
          <w:p w:rsidR="003D55D7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5356" w:type="dxa"/>
            <w:gridSpan w:val="4"/>
          </w:tcPr>
          <w:p w:rsidR="003D55D7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2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3D55D7" w:rsidTr="00842D45">
        <w:tc>
          <w:tcPr>
            <w:tcW w:w="1842" w:type="dxa"/>
            <w:vMerge/>
          </w:tcPr>
          <w:p w:rsidR="003D55D7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55D7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3D55D7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/ </w:t>
            </w:r>
          </w:p>
          <w:p w:rsidR="003D55D7" w:rsidRPr="00125B20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39" w:type="dxa"/>
            <w:vAlign w:val="center"/>
          </w:tcPr>
          <w:p w:rsidR="003D55D7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/ </w:t>
            </w:r>
          </w:p>
          <w:p w:rsidR="003D55D7" w:rsidRPr="00125B20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39" w:type="dxa"/>
            <w:vAlign w:val="center"/>
          </w:tcPr>
          <w:p w:rsidR="003D55D7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/ </w:t>
            </w:r>
          </w:p>
          <w:p w:rsidR="003D55D7" w:rsidRPr="00125B20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39" w:type="dxa"/>
            <w:vAlign w:val="center"/>
          </w:tcPr>
          <w:p w:rsidR="003D55D7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/ </w:t>
            </w:r>
          </w:p>
          <w:p w:rsidR="003D55D7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D55D7" w:rsidTr="00842D45">
        <w:tc>
          <w:tcPr>
            <w:tcW w:w="1842" w:type="dxa"/>
          </w:tcPr>
          <w:p w:rsidR="003D55D7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…2</w:t>
            </w:r>
          </w:p>
        </w:tc>
        <w:tc>
          <w:tcPr>
            <w:tcW w:w="1701" w:type="dxa"/>
          </w:tcPr>
          <w:p w:rsidR="003D55D7" w:rsidRDefault="003D55D7" w:rsidP="00E1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9" w:type="dxa"/>
          </w:tcPr>
          <w:p w:rsidR="003D55D7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1658</w:t>
            </w:r>
          </w:p>
        </w:tc>
        <w:tc>
          <w:tcPr>
            <w:tcW w:w="1339" w:type="dxa"/>
          </w:tcPr>
          <w:p w:rsidR="003D55D7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</w:tc>
        <w:tc>
          <w:tcPr>
            <w:tcW w:w="1339" w:type="dxa"/>
          </w:tcPr>
          <w:p w:rsidR="003D55D7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</w:t>
            </w:r>
          </w:p>
        </w:tc>
        <w:tc>
          <w:tcPr>
            <w:tcW w:w="1339" w:type="dxa"/>
          </w:tcPr>
          <w:p w:rsidR="003D55D7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</w:t>
            </w:r>
          </w:p>
        </w:tc>
      </w:tr>
      <w:tr w:rsidR="003D55D7" w:rsidTr="00842D45">
        <w:tc>
          <w:tcPr>
            <w:tcW w:w="1842" w:type="dxa"/>
          </w:tcPr>
          <w:p w:rsidR="003D55D7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…8</w:t>
            </w:r>
          </w:p>
        </w:tc>
        <w:tc>
          <w:tcPr>
            <w:tcW w:w="1701" w:type="dxa"/>
          </w:tcPr>
          <w:p w:rsidR="003D55D7" w:rsidRDefault="003D55D7" w:rsidP="00E1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1339" w:type="dxa"/>
          </w:tcPr>
          <w:p w:rsidR="003D55D7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39" w:type="dxa"/>
          </w:tcPr>
          <w:p w:rsidR="003D55D7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339" w:type="dxa"/>
          </w:tcPr>
          <w:p w:rsidR="003D55D7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339" w:type="dxa"/>
          </w:tcPr>
          <w:p w:rsidR="003D55D7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3D55D7" w:rsidTr="00842D45">
        <w:tc>
          <w:tcPr>
            <w:tcW w:w="3543" w:type="dxa"/>
            <w:gridSpan w:val="2"/>
            <w:vAlign w:val="center"/>
          </w:tcPr>
          <w:p w:rsidR="003D55D7" w:rsidRDefault="003D55D7" w:rsidP="00E1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</w:p>
          <w:p w:rsidR="003D55D7" w:rsidRDefault="003D55D7" w:rsidP="00E1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иностранных студентов</w:t>
            </w:r>
          </w:p>
        </w:tc>
        <w:tc>
          <w:tcPr>
            <w:tcW w:w="1339" w:type="dxa"/>
            <w:vAlign w:val="center"/>
          </w:tcPr>
          <w:p w:rsidR="003D55D7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1339" w:type="dxa"/>
            <w:vAlign w:val="center"/>
          </w:tcPr>
          <w:p w:rsidR="003D55D7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13160</w:t>
            </w:r>
          </w:p>
        </w:tc>
        <w:tc>
          <w:tcPr>
            <w:tcW w:w="1339" w:type="dxa"/>
            <w:vAlign w:val="center"/>
          </w:tcPr>
          <w:p w:rsidR="003D55D7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14144</w:t>
            </w:r>
          </w:p>
        </w:tc>
        <w:tc>
          <w:tcPr>
            <w:tcW w:w="1339" w:type="dxa"/>
            <w:vAlign w:val="center"/>
          </w:tcPr>
          <w:p w:rsidR="003D55D7" w:rsidRDefault="003D55D7" w:rsidP="00E1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14594</w:t>
            </w:r>
          </w:p>
        </w:tc>
      </w:tr>
    </w:tbl>
    <w:p w:rsidR="003D55D7" w:rsidRDefault="003D55D7" w:rsidP="003D5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6D7" w:rsidRPr="00125B20" w:rsidRDefault="002826D7" w:rsidP="0028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 направлением научной интеграции в сфере гуманитарного знания является взаимный обмен информацией в различных научных направлениях. Более масштабной и открытой для общения</w:t>
      </w:r>
      <w:r w:rsidR="00CB54FD">
        <w:rPr>
          <w:rFonts w:ascii="Times New Roman" w:hAnsi="Times New Roman" w:cs="Times New Roman"/>
          <w:sz w:val="24"/>
          <w:szCs w:val="24"/>
        </w:rPr>
        <w:t>, по нашему мнению,</w:t>
      </w:r>
      <w:r>
        <w:rPr>
          <w:rFonts w:ascii="Times New Roman" w:hAnsi="Times New Roman" w:cs="Times New Roman"/>
          <w:sz w:val="24"/>
          <w:szCs w:val="24"/>
        </w:rPr>
        <w:t xml:space="preserve"> остаётся система университетской науки, представленной информационными ресурсами высших учебных заведений стран ЕАС.</w:t>
      </w:r>
    </w:p>
    <w:p w:rsidR="0057600B" w:rsidRDefault="0057600B" w:rsidP="0028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русскоязычного контента официальных сайтов ведущих университетов </w:t>
      </w:r>
      <w:r w:rsidR="002826D7">
        <w:rPr>
          <w:rFonts w:ascii="Times New Roman" w:hAnsi="Times New Roman" w:cs="Times New Roman"/>
          <w:sz w:val="24"/>
          <w:szCs w:val="24"/>
        </w:rPr>
        <w:t xml:space="preserve">данных </w:t>
      </w:r>
      <w:r>
        <w:rPr>
          <w:rFonts w:ascii="Times New Roman" w:hAnsi="Times New Roman" w:cs="Times New Roman"/>
          <w:sz w:val="24"/>
          <w:szCs w:val="24"/>
        </w:rPr>
        <w:t>стран показал, что большинство электронных ресурсов</w:t>
      </w:r>
      <w:r w:rsidR="002826D7">
        <w:rPr>
          <w:rFonts w:ascii="Times New Roman" w:hAnsi="Times New Roman" w:cs="Times New Roman"/>
          <w:sz w:val="24"/>
          <w:szCs w:val="24"/>
        </w:rPr>
        <w:t>, представленных на национальных языках,</w:t>
      </w:r>
      <w:r>
        <w:rPr>
          <w:rFonts w:ascii="Times New Roman" w:hAnsi="Times New Roman" w:cs="Times New Roman"/>
          <w:sz w:val="24"/>
          <w:szCs w:val="24"/>
        </w:rPr>
        <w:t xml:space="preserve"> сориентирован</w:t>
      </w:r>
      <w:r w:rsidR="002826D7">
        <w:rPr>
          <w:rFonts w:ascii="Times New Roman" w:hAnsi="Times New Roman" w:cs="Times New Roman"/>
          <w:sz w:val="24"/>
          <w:szCs w:val="24"/>
        </w:rPr>
        <w:t>о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6D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на русскоязычного пользователя. В </w:t>
      </w:r>
      <w:r>
        <w:rPr>
          <w:rFonts w:ascii="Times New Roman" w:hAnsi="Times New Roman" w:cs="Times New Roman"/>
          <w:sz w:val="24"/>
          <w:szCs w:val="24"/>
        </w:rPr>
        <w:lastRenderedPageBreak/>
        <w:t>странах постсоветского пространства</w:t>
      </w:r>
      <w:r w:rsidR="00783E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входящих в </w:t>
      </w:r>
      <w:r w:rsidR="002826D7">
        <w:rPr>
          <w:rFonts w:ascii="Times New Roman" w:hAnsi="Times New Roman" w:cs="Times New Roman"/>
          <w:sz w:val="24"/>
          <w:szCs w:val="24"/>
        </w:rPr>
        <w:t>С</w:t>
      </w:r>
      <w:r w:rsidR="00783E14">
        <w:rPr>
          <w:rFonts w:ascii="Times New Roman" w:hAnsi="Times New Roman" w:cs="Times New Roman"/>
          <w:sz w:val="24"/>
          <w:szCs w:val="24"/>
        </w:rPr>
        <w:t>НГ,</w:t>
      </w:r>
      <w:r w:rsidR="00282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русскоязычные варианты сайтов и возможности опубликовать в журнале статью на русском </w:t>
      </w:r>
      <w:r w:rsidR="002826D7">
        <w:rPr>
          <w:rFonts w:ascii="Times New Roman" w:hAnsi="Times New Roman" w:cs="Times New Roman"/>
          <w:sz w:val="24"/>
          <w:szCs w:val="24"/>
        </w:rPr>
        <w:t xml:space="preserve">языке, как правило, </w:t>
      </w:r>
      <w:r>
        <w:rPr>
          <w:rFonts w:ascii="Times New Roman" w:hAnsi="Times New Roman" w:cs="Times New Roman"/>
          <w:sz w:val="24"/>
          <w:szCs w:val="24"/>
        </w:rPr>
        <w:t>отсутствуют.</w:t>
      </w:r>
    </w:p>
    <w:p w:rsidR="003D55D7" w:rsidRDefault="0057600B" w:rsidP="0028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Важную роль для научной интеграции играет также наличие правил для авторов на русском языке и архива ранее опубликованных материалов. </w:t>
      </w:r>
      <w:r w:rsidR="002826D7">
        <w:rPr>
          <w:rFonts w:ascii="Times New Roman" w:hAnsi="Times New Roman" w:cs="Times New Roman"/>
          <w:sz w:val="24"/>
          <w:szCs w:val="24"/>
        </w:rPr>
        <w:t>В Беларуси, Казахстане</w:t>
      </w:r>
      <w:r>
        <w:rPr>
          <w:rFonts w:ascii="Times New Roman" w:hAnsi="Times New Roman" w:cs="Times New Roman"/>
          <w:sz w:val="24"/>
          <w:szCs w:val="24"/>
        </w:rPr>
        <w:t xml:space="preserve"> и Кыргызстан</w:t>
      </w:r>
      <w:r w:rsidR="002826D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где русский язык является официальным, </w:t>
      </w:r>
      <w:r w:rsidR="00E6698F">
        <w:rPr>
          <w:rFonts w:ascii="Times New Roman" w:hAnsi="Times New Roman" w:cs="Times New Roman"/>
          <w:sz w:val="24"/>
          <w:szCs w:val="24"/>
        </w:rPr>
        <w:t>большинство научных изданий являются двуязычными. Кроме того, там публикуются и статьи на английском языке. Определённые сложности возникают при работе с журналами Армении и Кыргызстана, где не всегда размещены русскоязычные правила для авторов и имеется архив публикаций</w:t>
      </w:r>
      <w:r w:rsidR="002826D7">
        <w:rPr>
          <w:rFonts w:ascii="Times New Roman" w:hAnsi="Times New Roman" w:cs="Times New Roman"/>
          <w:sz w:val="24"/>
          <w:szCs w:val="24"/>
        </w:rPr>
        <w:t xml:space="preserve"> (АГПИ им. Х. Абовяна,</w:t>
      </w:r>
      <w:r w:rsidR="00E6698F">
        <w:rPr>
          <w:rFonts w:ascii="Times New Roman" w:hAnsi="Times New Roman" w:cs="Times New Roman"/>
          <w:sz w:val="24"/>
          <w:szCs w:val="24"/>
        </w:rPr>
        <w:t xml:space="preserve"> Университет Месропа Маштоца, БГУ им. К. Карасаева, Ошский государственный университет).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98F" w:rsidRDefault="00E6698F" w:rsidP="0028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Удобной площадкой для интеграции научного знания русскоязычных исследователей могла бы стать платформа Российского индекса научного цитирования – РИНЦ (</w:t>
      </w:r>
      <w:r>
        <w:rPr>
          <w:rFonts w:ascii="Times New Roman" w:hAnsi="Times New Roman" w:cs="Times New Roman"/>
          <w:sz w:val="24"/>
          <w:szCs w:val="24"/>
          <w:lang w:val="en-US"/>
        </w:rPr>
        <w:t>elibrary</w:t>
      </w:r>
      <w:r w:rsidRPr="00E669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669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где зарегистрировано большое количество зарубежных изданий. Несмотря на это</w:t>
      </w:r>
      <w:r w:rsidR="00C1695E">
        <w:rPr>
          <w:rFonts w:ascii="Times New Roman" w:hAnsi="Times New Roman" w:cs="Times New Roman"/>
          <w:sz w:val="24"/>
          <w:szCs w:val="24"/>
        </w:rPr>
        <w:t xml:space="preserve">, среди журналов стран ЕАС только единицы имеют полнотекстовые библиотеки, включающие публикации 2016 года. </w:t>
      </w:r>
    </w:p>
    <w:p w:rsidR="00C1695E" w:rsidRDefault="00C1695E" w:rsidP="0028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научных журналов стран ЕАС, представленных в РИНЦ, безусловное лидерство сохраняется на Республикой Беларусь (341 наименование изданий). При этом, среди исследованных нами журналов гуманитарной направленности полноценные возможности для работы дают немногие. Полные и бесплатные версии статей до настоящего времени размещают: «Вестник БГУ культуры и искусства», «Вестник МГУ им. А.А. Кулешова», «Вестник ВГУ им. П.М. Машерова», «Белорусский экономический журнал»</w:t>
      </w:r>
      <w:r w:rsidR="00D862A2">
        <w:rPr>
          <w:rFonts w:ascii="Times New Roman" w:hAnsi="Times New Roman" w:cs="Times New Roman"/>
          <w:sz w:val="24"/>
          <w:szCs w:val="24"/>
        </w:rPr>
        <w:t>, «Вестник Белорусско-Российского университета»</w:t>
      </w:r>
      <w:r>
        <w:rPr>
          <w:rFonts w:ascii="Times New Roman" w:hAnsi="Times New Roman" w:cs="Times New Roman"/>
          <w:sz w:val="24"/>
          <w:szCs w:val="24"/>
        </w:rPr>
        <w:t xml:space="preserve"> и некоторые другие издательства. Из 87 армянских журналов только «Вестник Российско-Армянского (Славянского) университета» (Серия «Гуманитарные и общественные науки») соответствует </w:t>
      </w:r>
      <w:r w:rsidR="00D862A2">
        <w:rPr>
          <w:rFonts w:ascii="Times New Roman" w:hAnsi="Times New Roman" w:cs="Times New Roman"/>
          <w:sz w:val="24"/>
          <w:szCs w:val="24"/>
        </w:rPr>
        <w:t>вышеуказанным критериям. Кыргызстан представлен в РИНЦ 44-мя изданиями, однако полнотекстовые версии имеют только «Вестник Кыргызско-Российского Славянского университета» (включен в действующий перечень ВАК России) и «Известия вузов Кыргызстана».</w:t>
      </w:r>
    </w:p>
    <w:p w:rsidR="00D862A2" w:rsidRDefault="00D862A2" w:rsidP="0028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Непонятная ситуация складывается с казахстанскими журналами, предоставляющими широкие возможности для бесплатных публикаций на русском языке, в том числе авторам из России. Это показывает и успешный опыт сотрудничества автора в ведущими научными журналами Казахстана («Аль-Фараби», «Мир Большого Алтая», «Вестник Университета </w:t>
      </w:r>
      <w:r w:rsidRPr="00D862A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Кайнар</w:t>
      </w:r>
      <w:r w:rsidRPr="00D862A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»). Вместе с тем, в системе РИНЦ, где представлено 206 наименований </w:t>
      </w:r>
      <w:r w:rsidR="001927BC">
        <w:rPr>
          <w:rFonts w:ascii="Times New Roman" w:hAnsi="Times New Roman" w:cs="Times New Roman"/>
          <w:sz w:val="24"/>
          <w:szCs w:val="24"/>
        </w:rPr>
        <w:t xml:space="preserve">периодических </w:t>
      </w:r>
      <w:r>
        <w:rPr>
          <w:rFonts w:ascii="Times New Roman" w:hAnsi="Times New Roman" w:cs="Times New Roman"/>
          <w:sz w:val="24"/>
          <w:szCs w:val="24"/>
        </w:rPr>
        <w:t>изданий, отсутствуют журналы гуманитарной направленности, имеющие полнотекстовые версии.</w:t>
      </w:r>
    </w:p>
    <w:p w:rsidR="00D862A2" w:rsidRDefault="00D862A2" w:rsidP="0028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63D97">
        <w:rPr>
          <w:rFonts w:ascii="Times New Roman" w:hAnsi="Times New Roman" w:cs="Times New Roman"/>
          <w:sz w:val="24"/>
          <w:szCs w:val="24"/>
        </w:rPr>
        <w:t>о всех странах</w:t>
      </w:r>
      <w:r>
        <w:rPr>
          <w:rFonts w:ascii="Times New Roman" w:hAnsi="Times New Roman" w:cs="Times New Roman"/>
          <w:sz w:val="24"/>
          <w:szCs w:val="24"/>
        </w:rPr>
        <w:t xml:space="preserve"> ЕАС, как и </w:t>
      </w:r>
      <w:r w:rsidR="00A63D9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Ро</w:t>
      </w:r>
      <w:r w:rsidR="00A63D97">
        <w:rPr>
          <w:rFonts w:ascii="Times New Roman" w:hAnsi="Times New Roman" w:cs="Times New Roman"/>
          <w:sz w:val="24"/>
          <w:szCs w:val="24"/>
        </w:rPr>
        <w:t xml:space="preserve">ссии, учреждены национальные Высшие аттестационные комиссии (ВАК) с аналогичными функциями в научной сфере. Там действуют и корректируются перечни журналов, публикации в которых являются условием допуска к защите кандидатских и докторских диссертаций. По сравнению с Россией, где, по состоянию на 3 июня 2016 года, данный перечень включает 1937 периодических изданий (без учёта входящих в международные базы цитирования), количество престижных научных журналов в странах ЕАС невелико. На наш взгляд, </w:t>
      </w:r>
      <w:r w:rsidR="00A52FB2">
        <w:rPr>
          <w:rFonts w:ascii="Times New Roman" w:hAnsi="Times New Roman" w:cs="Times New Roman"/>
          <w:sz w:val="24"/>
          <w:szCs w:val="24"/>
        </w:rPr>
        <w:t>и</w:t>
      </w:r>
      <w:r w:rsidR="00A63D97">
        <w:rPr>
          <w:rFonts w:ascii="Times New Roman" w:hAnsi="Times New Roman" w:cs="Times New Roman"/>
          <w:sz w:val="24"/>
          <w:szCs w:val="24"/>
        </w:rPr>
        <w:t xml:space="preserve">нтеграции </w:t>
      </w:r>
      <w:r w:rsidR="00A52FB2">
        <w:rPr>
          <w:rFonts w:ascii="Times New Roman" w:hAnsi="Times New Roman" w:cs="Times New Roman"/>
          <w:sz w:val="24"/>
          <w:szCs w:val="24"/>
        </w:rPr>
        <w:t xml:space="preserve">в </w:t>
      </w:r>
      <w:r w:rsidR="00A63D97">
        <w:rPr>
          <w:rFonts w:ascii="Times New Roman" w:hAnsi="Times New Roman" w:cs="Times New Roman"/>
          <w:sz w:val="24"/>
          <w:szCs w:val="24"/>
        </w:rPr>
        <w:t>научно-образовательн</w:t>
      </w:r>
      <w:r w:rsidR="00A52FB2">
        <w:rPr>
          <w:rFonts w:ascii="Times New Roman" w:hAnsi="Times New Roman" w:cs="Times New Roman"/>
          <w:sz w:val="24"/>
          <w:szCs w:val="24"/>
        </w:rPr>
        <w:t xml:space="preserve">ой сфере могло бы способствовать взаимное признание в указанных странах факта и статуса публикации в изданиях, входящих в данные перечни. Важной предпосылкой для этого </w:t>
      </w:r>
      <w:r w:rsidR="008A002D">
        <w:rPr>
          <w:rFonts w:ascii="Times New Roman" w:hAnsi="Times New Roman" w:cs="Times New Roman"/>
          <w:sz w:val="24"/>
          <w:szCs w:val="24"/>
        </w:rPr>
        <w:t>является</w:t>
      </w:r>
      <w:r w:rsidR="00A52FB2">
        <w:rPr>
          <w:rFonts w:ascii="Times New Roman" w:hAnsi="Times New Roman" w:cs="Times New Roman"/>
          <w:sz w:val="24"/>
          <w:szCs w:val="24"/>
        </w:rPr>
        <w:t xml:space="preserve"> Соглашение </w:t>
      </w:r>
      <w:r w:rsidR="008A002D">
        <w:rPr>
          <w:rFonts w:ascii="Times New Roman" w:hAnsi="Times New Roman" w:cs="Times New Roman"/>
          <w:sz w:val="24"/>
          <w:szCs w:val="24"/>
        </w:rPr>
        <w:t xml:space="preserve">правительств </w:t>
      </w:r>
      <w:r w:rsidR="00A52FB2">
        <w:rPr>
          <w:rFonts w:ascii="Times New Roman" w:hAnsi="Times New Roman" w:cs="Times New Roman"/>
          <w:sz w:val="24"/>
          <w:szCs w:val="24"/>
        </w:rPr>
        <w:t xml:space="preserve">четырёх стран </w:t>
      </w:r>
      <w:r w:rsidR="008A002D">
        <w:rPr>
          <w:rFonts w:ascii="Times New Roman" w:hAnsi="Times New Roman" w:cs="Times New Roman"/>
          <w:sz w:val="24"/>
          <w:szCs w:val="24"/>
        </w:rPr>
        <w:t xml:space="preserve">от 28 ноября </w:t>
      </w:r>
      <w:r w:rsidR="00A52FB2">
        <w:rPr>
          <w:rFonts w:ascii="Times New Roman" w:hAnsi="Times New Roman" w:cs="Times New Roman"/>
          <w:sz w:val="24"/>
          <w:szCs w:val="24"/>
        </w:rPr>
        <w:t>1998 года о взаимной эквивалентности документов об образовании, учёных степенях и званиях.</w:t>
      </w:r>
    </w:p>
    <w:p w:rsidR="001927BC" w:rsidRDefault="001927BC" w:rsidP="0028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общие интеграционные процессы в странах ЕАС охватывают и научно-образовательную сферу. В государствах Евразийского Союза сохраняется роль и значение русского языка в межнациональном общении и в сфере науки даже при отсутствии его официального статуса. В Беларуси, Казахстане и Кыргызстане высока доля </w:t>
      </w:r>
      <w:r>
        <w:rPr>
          <w:rFonts w:ascii="Times New Roman" w:hAnsi="Times New Roman" w:cs="Times New Roman"/>
          <w:sz w:val="24"/>
          <w:szCs w:val="24"/>
        </w:rPr>
        <w:lastRenderedPageBreak/>
        <w:t>русскоязычного обучения, в первую очередь</w:t>
      </w:r>
      <w:r w:rsidR="003C44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системе общего образования, что даёт возможность полноценно продолжать обучение в российских </w:t>
      </w:r>
      <w:r w:rsidR="003C4476">
        <w:rPr>
          <w:rFonts w:ascii="Times New Roman" w:hAnsi="Times New Roman" w:cs="Times New Roman"/>
          <w:sz w:val="24"/>
          <w:szCs w:val="24"/>
        </w:rPr>
        <w:t xml:space="preserve">и белорусских </w:t>
      </w:r>
      <w:r>
        <w:rPr>
          <w:rFonts w:ascii="Times New Roman" w:hAnsi="Times New Roman" w:cs="Times New Roman"/>
          <w:sz w:val="24"/>
          <w:szCs w:val="24"/>
        </w:rPr>
        <w:t xml:space="preserve">вузах. </w:t>
      </w:r>
      <w:r w:rsidR="009B5802">
        <w:rPr>
          <w:rFonts w:ascii="Times New Roman" w:hAnsi="Times New Roman" w:cs="Times New Roman"/>
          <w:sz w:val="24"/>
          <w:szCs w:val="24"/>
        </w:rPr>
        <w:t>Укреплению сотрудничества в научно-образовательной сфере в основном способствуют «славянские университеты», расположенные в дружественных странах (РАСУ, БРУ, КРСУ, РТСУ).</w:t>
      </w:r>
    </w:p>
    <w:p w:rsidR="001927BC" w:rsidRPr="00D862A2" w:rsidRDefault="001927BC" w:rsidP="0028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научной сфере существуют определённые предпосылки для развития сотрудни</w:t>
      </w:r>
      <w:r w:rsidR="003C4476">
        <w:rPr>
          <w:rFonts w:ascii="Times New Roman" w:hAnsi="Times New Roman" w:cs="Times New Roman"/>
          <w:sz w:val="24"/>
          <w:szCs w:val="24"/>
        </w:rPr>
        <w:t>чества исследователей из государств, входящих в ЕАС, в основном благодаря наличию русскоязычных информационных ресурсов и периодических изданий. Как представляется, для успешного осуществления научной коммуникации требуется доработка официальных сайтов университетов с целью повышения степени их доступности и открытости для русскоязычных пользователей. Важным условием интеграции в науке может стать взаимное признание государствами-членами ЕАС статуса публикаций в ведущих национальных научных журналах.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5D7" w:rsidRPr="00125B20" w:rsidRDefault="003D55D7" w:rsidP="003D5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5D7" w:rsidRDefault="003D55D7" w:rsidP="003D55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3D55D7" w:rsidRDefault="003D55D7" w:rsidP="003D55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211" w:rsidRPr="00195C28" w:rsidRDefault="00687351" w:rsidP="009C5F78">
      <w:pPr>
        <w:pStyle w:val="a3"/>
        <w:tabs>
          <w:tab w:val="left" w:pos="-142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7B2211" w:rsidRPr="00195C28">
        <w:rPr>
          <w:rFonts w:ascii="Times New Roman" w:hAnsi="Times New Roman" w:cs="Times New Roman"/>
          <w:sz w:val="24"/>
          <w:szCs w:val="24"/>
        </w:rPr>
        <w:t xml:space="preserve">Агентство Республики Казахстан по статистике. Серия 15. Демография. Численность населения Республики Казахстан по отдельным этносам на начало 2014 г. </w:t>
      </w:r>
      <w:r w:rsidR="007B2211">
        <w:rPr>
          <w:rFonts w:ascii="Times New Roman" w:hAnsi="Times New Roman" w:cs="Times New Roman"/>
          <w:sz w:val="24"/>
          <w:szCs w:val="24"/>
        </w:rPr>
        <w:t xml:space="preserve">– </w:t>
      </w:r>
      <w:r w:rsidR="007B2211" w:rsidRPr="00195C28">
        <w:rPr>
          <w:rFonts w:ascii="Times New Roman" w:hAnsi="Times New Roman" w:cs="Times New Roman"/>
          <w:sz w:val="24"/>
          <w:szCs w:val="24"/>
        </w:rPr>
        <w:t>Астана, 2014. – 22 с.</w:t>
      </w:r>
    </w:p>
    <w:p w:rsidR="007B2211" w:rsidRPr="007B2211" w:rsidRDefault="00687351" w:rsidP="009C5F78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7B2211" w:rsidRPr="007B2211">
        <w:rPr>
          <w:rFonts w:ascii="Times New Roman" w:hAnsi="Times New Roman" w:cs="Times New Roman"/>
          <w:sz w:val="24"/>
          <w:szCs w:val="24"/>
        </w:rPr>
        <w:t xml:space="preserve">Арефьев, А.Л. </w:t>
      </w:r>
      <w:r w:rsidR="007B2211">
        <w:rPr>
          <w:rFonts w:ascii="Times New Roman" w:hAnsi="Times New Roman" w:cs="Times New Roman"/>
          <w:sz w:val="24"/>
          <w:szCs w:val="24"/>
        </w:rPr>
        <w:t>Иност</w:t>
      </w:r>
      <w:r w:rsidR="009C5F78">
        <w:rPr>
          <w:rFonts w:ascii="Times New Roman" w:hAnsi="Times New Roman" w:cs="Times New Roman"/>
          <w:sz w:val="24"/>
          <w:szCs w:val="24"/>
        </w:rPr>
        <w:t>р</w:t>
      </w:r>
      <w:r w:rsidR="007B2211">
        <w:rPr>
          <w:rFonts w:ascii="Times New Roman" w:hAnsi="Times New Roman" w:cs="Times New Roman"/>
          <w:sz w:val="24"/>
          <w:szCs w:val="24"/>
        </w:rPr>
        <w:t>анные сту</w:t>
      </w:r>
      <w:r w:rsidR="009C5F78">
        <w:rPr>
          <w:rFonts w:ascii="Times New Roman" w:hAnsi="Times New Roman" w:cs="Times New Roman"/>
          <w:sz w:val="24"/>
          <w:szCs w:val="24"/>
        </w:rPr>
        <w:t>денты в российских вузах / А.Л.</w:t>
      </w:r>
      <w:r w:rsidR="007B2211">
        <w:rPr>
          <w:rFonts w:ascii="Times New Roman" w:hAnsi="Times New Roman" w:cs="Times New Roman"/>
          <w:sz w:val="24"/>
          <w:szCs w:val="24"/>
        </w:rPr>
        <w:t xml:space="preserve"> Арефьев, Ф.Э. Шереги / Министерство образования и науки. – М.: Центр социологических исследований, 2014. – 228 с.</w:t>
      </w:r>
    </w:p>
    <w:p w:rsidR="003D55D7" w:rsidRDefault="00687351" w:rsidP="009C5F78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3D55D7" w:rsidRPr="007B2211">
        <w:rPr>
          <w:rFonts w:ascii="Times New Roman" w:hAnsi="Times New Roman" w:cs="Times New Roman"/>
          <w:sz w:val="24"/>
          <w:szCs w:val="24"/>
        </w:rPr>
        <w:t>Беларусь в цифрах: стат. справочник. – Минск: Национальный статистический комитет Республики Беларусь, 2016. – 72 с.</w:t>
      </w:r>
    </w:p>
    <w:p w:rsidR="003D55D7" w:rsidRDefault="00687351" w:rsidP="009C5F78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3D55D7" w:rsidRPr="007B2211">
        <w:rPr>
          <w:rFonts w:ascii="Times New Roman" w:hAnsi="Times New Roman" w:cs="Times New Roman"/>
          <w:sz w:val="24"/>
          <w:szCs w:val="24"/>
        </w:rPr>
        <w:t>Беларусь и Россия. 2015: стат. сборник / Росстат, Белстат. – М.: Росстат, 2015. – 221 с.</w:t>
      </w:r>
    </w:p>
    <w:p w:rsidR="001F2612" w:rsidRPr="00195C28" w:rsidRDefault="00687351" w:rsidP="009C5F78">
      <w:pPr>
        <w:pStyle w:val="a3"/>
        <w:tabs>
          <w:tab w:val="left" w:pos="-142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1F2612" w:rsidRPr="00195C28">
        <w:rPr>
          <w:rFonts w:ascii="Times New Roman" w:hAnsi="Times New Roman" w:cs="Times New Roman"/>
          <w:sz w:val="24"/>
          <w:szCs w:val="24"/>
        </w:rPr>
        <w:t>Дашян</w:t>
      </w:r>
      <w:r w:rsidR="00CB54FD">
        <w:rPr>
          <w:rFonts w:ascii="Times New Roman" w:hAnsi="Times New Roman" w:cs="Times New Roman"/>
          <w:sz w:val="24"/>
          <w:szCs w:val="24"/>
        </w:rPr>
        <w:t>,</w:t>
      </w:r>
      <w:r w:rsidR="001F2612" w:rsidRPr="00195C28">
        <w:rPr>
          <w:rFonts w:ascii="Times New Roman" w:hAnsi="Times New Roman" w:cs="Times New Roman"/>
          <w:sz w:val="24"/>
          <w:szCs w:val="24"/>
        </w:rPr>
        <w:t xml:space="preserve"> Н. Статус русского языка и проблемы билингвизма в Армении</w:t>
      </w:r>
      <w:r w:rsidR="00CB54FD">
        <w:rPr>
          <w:rFonts w:ascii="Times New Roman" w:hAnsi="Times New Roman" w:cs="Times New Roman"/>
          <w:sz w:val="24"/>
          <w:szCs w:val="24"/>
        </w:rPr>
        <w:t xml:space="preserve"> / Н. Дашян</w:t>
      </w:r>
      <w:r w:rsidR="001F2612" w:rsidRPr="00195C28">
        <w:rPr>
          <w:rFonts w:ascii="Times New Roman" w:hAnsi="Times New Roman" w:cs="Times New Roman"/>
          <w:sz w:val="24"/>
          <w:szCs w:val="24"/>
        </w:rPr>
        <w:t xml:space="preserve"> // Слово.ру: Балтийский акцент. </w:t>
      </w:r>
      <w:r w:rsidR="00CB54FD">
        <w:rPr>
          <w:rFonts w:ascii="Times New Roman" w:hAnsi="Times New Roman" w:cs="Times New Roman"/>
          <w:sz w:val="24"/>
          <w:szCs w:val="24"/>
        </w:rPr>
        <w:t xml:space="preserve">– </w:t>
      </w:r>
      <w:r w:rsidR="001F2612" w:rsidRPr="00195C28">
        <w:rPr>
          <w:rFonts w:ascii="Times New Roman" w:hAnsi="Times New Roman" w:cs="Times New Roman"/>
          <w:sz w:val="24"/>
          <w:szCs w:val="24"/>
        </w:rPr>
        <w:t xml:space="preserve">2012. </w:t>
      </w:r>
      <w:r w:rsidR="00CB54FD">
        <w:rPr>
          <w:rFonts w:ascii="Times New Roman" w:hAnsi="Times New Roman" w:cs="Times New Roman"/>
          <w:sz w:val="24"/>
          <w:szCs w:val="24"/>
        </w:rPr>
        <w:t xml:space="preserve">– </w:t>
      </w:r>
      <w:r w:rsidR="001F2612" w:rsidRPr="00195C28">
        <w:rPr>
          <w:rFonts w:ascii="Times New Roman" w:hAnsi="Times New Roman" w:cs="Times New Roman"/>
          <w:sz w:val="24"/>
          <w:szCs w:val="24"/>
        </w:rPr>
        <w:t xml:space="preserve">Вып. 2. </w:t>
      </w:r>
      <w:r w:rsidR="00CB54FD">
        <w:rPr>
          <w:rFonts w:ascii="Times New Roman" w:hAnsi="Times New Roman" w:cs="Times New Roman"/>
          <w:sz w:val="24"/>
          <w:szCs w:val="24"/>
        </w:rPr>
        <w:t xml:space="preserve">– </w:t>
      </w:r>
      <w:r w:rsidR="001F2612" w:rsidRPr="00195C28">
        <w:rPr>
          <w:rFonts w:ascii="Times New Roman" w:hAnsi="Times New Roman" w:cs="Times New Roman"/>
          <w:sz w:val="24"/>
          <w:szCs w:val="24"/>
        </w:rPr>
        <w:t>С. 96–99.</w:t>
      </w:r>
    </w:p>
    <w:p w:rsidR="003D55D7" w:rsidRDefault="00687351" w:rsidP="009C5F78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 w:rsidR="003D55D7" w:rsidRPr="007B2211">
        <w:rPr>
          <w:rFonts w:ascii="Times New Roman" w:hAnsi="Times New Roman" w:cs="Times New Roman"/>
          <w:sz w:val="24"/>
          <w:szCs w:val="24"/>
        </w:rPr>
        <w:t>Золян, С. Русский язык в Армении / С. Золян // Русский язык зарубежья. – СПб.: Изд-во «Златоуст», 2013. – С. 61-84.</w:t>
      </w:r>
    </w:p>
    <w:p w:rsidR="007B2211" w:rsidRPr="00CB54FD" w:rsidRDefault="00687351" w:rsidP="009C5F78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="007B2211" w:rsidRPr="007B2211">
        <w:rPr>
          <w:rFonts w:ascii="Times New Roman" w:hAnsi="Times New Roman" w:cs="Times New Roman"/>
          <w:sz w:val="24"/>
          <w:szCs w:val="24"/>
        </w:rPr>
        <w:t>Медведева</w:t>
      </w:r>
      <w:r w:rsidR="00CB54FD">
        <w:rPr>
          <w:rFonts w:ascii="Times New Roman" w:hAnsi="Times New Roman" w:cs="Times New Roman"/>
          <w:sz w:val="24"/>
          <w:szCs w:val="24"/>
        </w:rPr>
        <w:t>,</w:t>
      </w:r>
      <w:r w:rsidR="007B2211" w:rsidRPr="007B2211">
        <w:rPr>
          <w:rFonts w:ascii="Times New Roman" w:hAnsi="Times New Roman" w:cs="Times New Roman"/>
          <w:sz w:val="24"/>
          <w:szCs w:val="24"/>
        </w:rPr>
        <w:t xml:space="preserve"> Т.А. Значение языкового фактора в современном мире</w:t>
      </w:r>
      <w:r w:rsidR="00CB54FD">
        <w:rPr>
          <w:rFonts w:ascii="Times New Roman" w:hAnsi="Times New Roman" w:cs="Times New Roman"/>
          <w:sz w:val="24"/>
          <w:szCs w:val="24"/>
        </w:rPr>
        <w:t xml:space="preserve"> / Т.А. </w:t>
      </w:r>
      <w:r w:rsidR="00CB54FD" w:rsidRPr="00CB54FD">
        <w:rPr>
          <w:rFonts w:ascii="Times New Roman" w:hAnsi="Times New Roman" w:cs="Times New Roman"/>
          <w:sz w:val="24"/>
          <w:szCs w:val="24"/>
        </w:rPr>
        <w:t>Медведева</w:t>
      </w:r>
      <w:r w:rsidR="007B2211" w:rsidRPr="00CB54FD">
        <w:rPr>
          <w:rFonts w:ascii="Times New Roman" w:hAnsi="Times New Roman" w:cs="Times New Roman"/>
          <w:sz w:val="24"/>
          <w:szCs w:val="24"/>
        </w:rPr>
        <w:t xml:space="preserve"> // Латинская Америка. </w:t>
      </w:r>
      <w:r w:rsidR="00CB54FD" w:rsidRPr="00CB54FD">
        <w:rPr>
          <w:rFonts w:ascii="Times New Roman" w:hAnsi="Times New Roman" w:cs="Times New Roman"/>
          <w:sz w:val="24"/>
          <w:szCs w:val="24"/>
        </w:rPr>
        <w:t xml:space="preserve">– </w:t>
      </w:r>
      <w:r w:rsidR="007B2211" w:rsidRPr="00CB54FD">
        <w:rPr>
          <w:rFonts w:ascii="Times New Roman" w:hAnsi="Times New Roman" w:cs="Times New Roman"/>
          <w:sz w:val="24"/>
          <w:szCs w:val="24"/>
        </w:rPr>
        <w:t xml:space="preserve">2014. </w:t>
      </w:r>
      <w:r w:rsidR="00CB54FD" w:rsidRPr="00CB54FD">
        <w:rPr>
          <w:rFonts w:ascii="Times New Roman" w:hAnsi="Times New Roman" w:cs="Times New Roman"/>
          <w:sz w:val="24"/>
          <w:szCs w:val="24"/>
        </w:rPr>
        <w:t xml:space="preserve">– </w:t>
      </w:r>
      <w:r w:rsidR="007B2211" w:rsidRPr="00CB54FD">
        <w:rPr>
          <w:rFonts w:ascii="Times New Roman" w:hAnsi="Times New Roman" w:cs="Times New Roman"/>
          <w:sz w:val="24"/>
          <w:szCs w:val="24"/>
        </w:rPr>
        <w:t xml:space="preserve">№ 8. </w:t>
      </w:r>
      <w:r w:rsidR="00CB54FD" w:rsidRPr="00CB54FD">
        <w:rPr>
          <w:rFonts w:ascii="Times New Roman" w:hAnsi="Times New Roman" w:cs="Times New Roman"/>
          <w:sz w:val="24"/>
          <w:szCs w:val="24"/>
        </w:rPr>
        <w:t xml:space="preserve">– </w:t>
      </w:r>
      <w:r w:rsidR="007B2211" w:rsidRPr="00CB54FD">
        <w:rPr>
          <w:rFonts w:ascii="Times New Roman" w:hAnsi="Times New Roman" w:cs="Times New Roman"/>
          <w:sz w:val="24"/>
          <w:szCs w:val="24"/>
        </w:rPr>
        <w:t>С. 97–107.</w:t>
      </w:r>
    </w:p>
    <w:p w:rsidR="00842D45" w:rsidRPr="00CB54FD" w:rsidRDefault="00687351" w:rsidP="009C5F78">
      <w:pPr>
        <w:tabs>
          <w:tab w:val="left" w:pos="0"/>
          <w:tab w:val="left" w:pos="1134"/>
        </w:tabs>
        <w:spacing w:after="0" w:line="240" w:lineRule="auto"/>
        <w:ind w:right="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8. </w:t>
      </w:r>
      <w:r w:rsidR="00842D45" w:rsidRPr="00CB54FD">
        <w:rPr>
          <w:rFonts w:ascii="Times New Roman" w:eastAsia="Times New Roman" w:hAnsi="Times New Roman" w:cs="Times New Roman"/>
          <w:sz w:val="24"/>
          <w:szCs w:val="24"/>
        </w:rPr>
        <w:t>Межгосударственный статистический комитет СНГ [Электронный ресурс]. – Режим доступа</w:t>
      </w:r>
      <w:hyperlink r:id="rId8">
        <w:r w:rsidR="00842D45" w:rsidRPr="00CB54FD">
          <w:rPr>
            <w:rFonts w:ascii="Times New Roman" w:eastAsia="Times New Roman" w:hAnsi="Times New Roman" w:cs="Times New Roman"/>
            <w:sz w:val="24"/>
            <w:szCs w:val="24"/>
          </w:rPr>
          <w:t xml:space="preserve">: </w:t>
        </w:r>
      </w:hyperlink>
      <w:hyperlink r:id="rId9">
        <w:r w:rsidR="00842D45" w:rsidRPr="00CB54FD">
          <w:rPr>
            <w:rFonts w:ascii="Times New Roman" w:eastAsia="Times New Roman" w:hAnsi="Times New Roman" w:cs="Times New Roman"/>
            <w:sz w:val="24"/>
            <w:szCs w:val="24"/>
          </w:rPr>
          <w:t>www.cisstat.com</w:t>
        </w:r>
      </w:hyperlink>
      <w:hyperlink r:id="rId10">
        <w:r w:rsidR="00842D45" w:rsidRPr="00CB54FD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</w:p>
    <w:p w:rsidR="003D55D7" w:rsidRDefault="00687351" w:rsidP="009C5F78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</w:t>
      </w:r>
      <w:r w:rsidR="003D55D7" w:rsidRPr="007B2211">
        <w:rPr>
          <w:rFonts w:ascii="Times New Roman" w:hAnsi="Times New Roman" w:cs="Times New Roman"/>
          <w:sz w:val="24"/>
          <w:szCs w:val="24"/>
        </w:rPr>
        <w:t>Молодов, О.Б. Интеграция России и государств Центральной Азии: лингвистический аспект / О.Б. Молодов // Дневник АШПИ (Алтайской школы политических исследований). – 2015. – №31. – С. 139-143.</w:t>
      </w:r>
    </w:p>
    <w:p w:rsidR="007B2211" w:rsidRDefault="00687351" w:rsidP="009C5F78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10. </w:t>
      </w:r>
      <w:r w:rsidR="007B2211" w:rsidRPr="001F2612">
        <w:rPr>
          <w:rFonts w:ascii="Times New Roman" w:hAnsi="Times New Roman" w:cs="Times New Roman"/>
          <w:sz w:val="24"/>
          <w:szCs w:val="24"/>
        </w:rPr>
        <w:t>Молодов</w:t>
      </w:r>
      <w:r w:rsidR="00CB54FD">
        <w:rPr>
          <w:rFonts w:ascii="Times New Roman" w:hAnsi="Times New Roman" w:cs="Times New Roman"/>
          <w:sz w:val="24"/>
          <w:szCs w:val="24"/>
        </w:rPr>
        <w:t>,</w:t>
      </w:r>
      <w:r w:rsidR="007B2211" w:rsidRPr="001F2612">
        <w:rPr>
          <w:rFonts w:ascii="Times New Roman" w:hAnsi="Times New Roman" w:cs="Times New Roman"/>
          <w:sz w:val="24"/>
          <w:szCs w:val="24"/>
        </w:rPr>
        <w:t xml:space="preserve"> О.Б. К вопросу об идентификации населения Кыргызстана </w:t>
      </w:r>
      <w:r w:rsidR="00CB54FD">
        <w:rPr>
          <w:rFonts w:ascii="Times New Roman" w:hAnsi="Times New Roman" w:cs="Times New Roman"/>
          <w:sz w:val="24"/>
          <w:szCs w:val="24"/>
        </w:rPr>
        <w:t xml:space="preserve">/ О.Б. Молодов </w:t>
      </w:r>
      <w:r w:rsidR="007B2211" w:rsidRPr="001F2612">
        <w:rPr>
          <w:rFonts w:ascii="Times New Roman" w:hAnsi="Times New Roman" w:cs="Times New Roman"/>
          <w:sz w:val="24"/>
          <w:szCs w:val="24"/>
        </w:rPr>
        <w:t>// Комплексный подход к изучению природы, общества и человека: сб. докладов междунар. науч. конф.</w:t>
      </w:r>
      <w:r w:rsidR="00CB54FD" w:rsidRPr="00CB54FD">
        <w:rPr>
          <w:rFonts w:ascii="Times New Roman" w:hAnsi="Times New Roman" w:cs="Times New Roman"/>
          <w:sz w:val="24"/>
          <w:szCs w:val="24"/>
        </w:rPr>
        <w:t xml:space="preserve"> </w:t>
      </w:r>
      <w:r w:rsidR="00CB54FD">
        <w:rPr>
          <w:rFonts w:ascii="Times New Roman" w:hAnsi="Times New Roman" w:cs="Times New Roman"/>
          <w:sz w:val="24"/>
          <w:szCs w:val="24"/>
        </w:rPr>
        <w:t>–</w:t>
      </w:r>
      <w:r w:rsidR="007B2211" w:rsidRPr="001F2612">
        <w:rPr>
          <w:rFonts w:ascii="Times New Roman" w:hAnsi="Times New Roman" w:cs="Times New Roman"/>
          <w:sz w:val="24"/>
          <w:szCs w:val="24"/>
        </w:rPr>
        <w:t xml:space="preserve"> Бишкек, 2015. </w:t>
      </w:r>
      <w:r w:rsidR="00CB54FD">
        <w:rPr>
          <w:rFonts w:ascii="Times New Roman" w:hAnsi="Times New Roman" w:cs="Times New Roman"/>
          <w:sz w:val="24"/>
          <w:szCs w:val="24"/>
        </w:rPr>
        <w:t xml:space="preserve">– </w:t>
      </w:r>
      <w:r w:rsidR="007B2211" w:rsidRPr="001F2612">
        <w:rPr>
          <w:rFonts w:ascii="Times New Roman" w:hAnsi="Times New Roman" w:cs="Times New Roman"/>
          <w:sz w:val="24"/>
          <w:szCs w:val="24"/>
        </w:rPr>
        <w:t>С. 63-69.</w:t>
      </w:r>
    </w:p>
    <w:p w:rsidR="001F2612" w:rsidRPr="00195C28" w:rsidRDefault="00687351" w:rsidP="009C5F78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</w:t>
      </w:r>
      <w:r w:rsidR="001F2612" w:rsidRPr="00195C28">
        <w:rPr>
          <w:rFonts w:ascii="Times New Roman" w:hAnsi="Times New Roman" w:cs="Times New Roman"/>
          <w:sz w:val="24"/>
          <w:szCs w:val="24"/>
        </w:rPr>
        <w:t>Молодов</w:t>
      </w:r>
      <w:r w:rsidR="00CB54FD">
        <w:rPr>
          <w:rFonts w:ascii="Times New Roman" w:hAnsi="Times New Roman" w:cs="Times New Roman"/>
          <w:sz w:val="24"/>
          <w:szCs w:val="24"/>
        </w:rPr>
        <w:t>,</w:t>
      </w:r>
      <w:r w:rsidR="001F2612" w:rsidRPr="00195C28">
        <w:rPr>
          <w:rFonts w:ascii="Times New Roman" w:hAnsi="Times New Roman" w:cs="Times New Roman"/>
          <w:sz w:val="24"/>
          <w:szCs w:val="24"/>
        </w:rPr>
        <w:t xml:space="preserve"> О.Б. Трансформация этноконфессионального портрета Республики Казахстан</w:t>
      </w:r>
      <w:r w:rsidR="00CB54FD">
        <w:rPr>
          <w:rFonts w:ascii="Times New Roman" w:hAnsi="Times New Roman" w:cs="Times New Roman"/>
          <w:sz w:val="24"/>
          <w:szCs w:val="24"/>
        </w:rPr>
        <w:t xml:space="preserve"> / О.Б. Молодов</w:t>
      </w:r>
      <w:r w:rsidR="001F2612" w:rsidRPr="00195C28">
        <w:rPr>
          <w:rFonts w:ascii="Times New Roman" w:hAnsi="Times New Roman" w:cs="Times New Roman"/>
          <w:sz w:val="24"/>
          <w:szCs w:val="24"/>
        </w:rPr>
        <w:t xml:space="preserve"> // </w:t>
      </w:r>
      <w:r w:rsidR="001F2612" w:rsidRPr="0019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Үлкен Алтай Әлемі = Мир Большого Алтая. </w:t>
      </w:r>
      <w:r w:rsidR="00CB54FD">
        <w:rPr>
          <w:rFonts w:ascii="Times New Roman" w:hAnsi="Times New Roman" w:cs="Times New Roman"/>
          <w:sz w:val="24"/>
          <w:szCs w:val="24"/>
        </w:rPr>
        <w:t xml:space="preserve">– </w:t>
      </w:r>
      <w:r w:rsidR="001F2612" w:rsidRPr="00195C28">
        <w:rPr>
          <w:rFonts w:ascii="Times New Roman" w:eastAsia="Times New Roman" w:hAnsi="Times New Roman" w:cs="Times New Roman"/>
          <w:sz w:val="24"/>
          <w:szCs w:val="24"/>
          <w:lang w:eastAsia="ru-RU"/>
        </w:rPr>
        <w:t>2015.</w:t>
      </w:r>
      <w:r w:rsidR="00CB5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4FD">
        <w:rPr>
          <w:rFonts w:ascii="Times New Roman" w:hAnsi="Times New Roman" w:cs="Times New Roman"/>
          <w:sz w:val="24"/>
          <w:szCs w:val="24"/>
        </w:rPr>
        <w:t>–</w:t>
      </w:r>
      <w:r w:rsidR="001F2612" w:rsidRPr="0019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 (4). </w:t>
      </w:r>
      <w:r w:rsidR="00CB54FD">
        <w:rPr>
          <w:rFonts w:ascii="Times New Roman" w:hAnsi="Times New Roman" w:cs="Times New Roman"/>
          <w:sz w:val="24"/>
          <w:szCs w:val="24"/>
        </w:rPr>
        <w:t xml:space="preserve">– </w:t>
      </w:r>
      <w:r w:rsidR="001F2612" w:rsidRPr="00195C28">
        <w:rPr>
          <w:rFonts w:ascii="Times New Roman" w:eastAsia="Times New Roman" w:hAnsi="Times New Roman" w:cs="Times New Roman"/>
          <w:sz w:val="24"/>
          <w:szCs w:val="24"/>
          <w:lang w:eastAsia="ru-RU"/>
        </w:rPr>
        <w:t>С. 356-364.</w:t>
      </w:r>
    </w:p>
    <w:p w:rsidR="001F2612" w:rsidRPr="00195C28" w:rsidRDefault="00687351" w:rsidP="009C5F78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12. </w:t>
      </w:r>
      <w:r w:rsidR="001F2612" w:rsidRPr="00195C28">
        <w:rPr>
          <w:rFonts w:ascii="Times New Roman" w:hAnsi="Times New Roman" w:cs="Times New Roman"/>
          <w:sz w:val="24"/>
          <w:szCs w:val="24"/>
        </w:rPr>
        <w:t>Молодов</w:t>
      </w:r>
      <w:r w:rsidR="00CB54FD">
        <w:rPr>
          <w:rFonts w:ascii="Times New Roman" w:hAnsi="Times New Roman" w:cs="Times New Roman"/>
          <w:sz w:val="24"/>
          <w:szCs w:val="24"/>
        </w:rPr>
        <w:t>,</w:t>
      </w:r>
      <w:r w:rsidR="001F2612" w:rsidRPr="00195C28">
        <w:rPr>
          <w:rFonts w:ascii="Times New Roman" w:hAnsi="Times New Roman" w:cs="Times New Roman"/>
          <w:sz w:val="24"/>
          <w:szCs w:val="24"/>
        </w:rPr>
        <w:t xml:space="preserve"> О.Б. Трансформация этнолингвистического пространства современного Таджикистана</w:t>
      </w:r>
      <w:r w:rsidR="00CB54FD">
        <w:rPr>
          <w:rFonts w:ascii="Times New Roman" w:hAnsi="Times New Roman" w:cs="Times New Roman"/>
          <w:sz w:val="24"/>
          <w:szCs w:val="24"/>
        </w:rPr>
        <w:t>/ О.Б. Молодов</w:t>
      </w:r>
      <w:r w:rsidR="001F2612" w:rsidRPr="00195C28">
        <w:rPr>
          <w:rFonts w:ascii="Times New Roman" w:hAnsi="Times New Roman" w:cs="Times New Roman"/>
          <w:sz w:val="24"/>
          <w:szCs w:val="24"/>
        </w:rPr>
        <w:t xml:space="preserve"> // Этнос. Общество. Цивилизация: Четвертые Кузеевские чтения. Материалы междунар. науч.-практ. конф. (Уфа, 30 сентября 2015 г.).</w:t>
      </w:r>
      <w:r w:rsidR="00CB54FD">
        <w:rPr>
          <w:rFonts w:ascii="Times New Roman" w:hAnsi="Times New Roman" w:cs="Times New Roman"/>
          <w:sz w:val="24"/>
          <w:szCs w:val="24"/>
        </w:rPr>
        <w:t xml:space="preserve"> –</w:t>
      </w:r>
      <w:r w:rsidR="001F2612" w:rsidRPr="00195C28">
        <w:rPr>
          <w:rFonts w:ascii="Times New Roman" w:hAnsi="Times New Roman" w:cs="Times New Roman"/>
          <w:sz w:val="24"/>
          <w:szCs w:val="24"/>
        </w:rPr>
        <w:t xml:space="preserve"> Уфа, 2015.</w:t>
      </w:r>
      <w:r w:rsidR="00CB54FD">
        <w:rPr>
          <w:rFonts w:ascii="Times New Roman" w:hAnsi="Times New Roman" w:cs="Times New Roman"/>
          <w:sz w:val="24"/>
          <w:szCs w:val="24"/>
        </w:rPr>
        <w:t xml:space="preserve"> – </w:t>
      </w:r>
      <w:r w:rsidR="001F2612" w:rsidRPr="00195C28">
        <w:rPr>
          <w:rFonts w:ascii="Times New Roman" w:hAnsi="Times New Roman" w:cs="Times New Roman"/>
          <w:sz w:val="24"/>
          <w:szCs w:val="24"/>
        </w:rPr>
        <w:t>С. 82-85.</w:t>
      </w:r>
    </w:p>
    <w:p w:rsidR="003D55D7" w:rsidRDefault="00687351" w:rsidP="009C5F78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13. </w:t>
      </w:r>
      <w:r w:rsidR="003D55D7" w:rsidRPr="001F2612">
        <w:rPr>
          <w:rFonts w:ascii="Times New Roman" w:hAnsi="Times New Roman" w:cs="Times New Roman"/>
          <w:sz w:val="24"/>
          <w:szCs w:val="24"/>
        </w:rPr>
        <w:t xml:space="preserve">Молодов, О.Б. Трансформация языкового пространства стран Центральной Азии и Закавказья / О.Б. Молодов // </w:t>
      </w:r>
      <w:r w:rsidR="003D55D7" w:rsidRPr="001F2612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="003D55D7" w:rsidRPr="001F2612">
        <w:rPr>
          <w:rFonts w:ascii="Times New Roman" w:hAnsi="Times New Roman" w:cs="Times New Roman"/>
          <w:sz w:val="24"/>
          <w:szCs w:val="24"/>
        </w:rPr>
        <w:t xml:space="preserve"> &amp; </w:t>
      </w:r>
      <w:r w:rsidR="003D55D7" w:rsidRPr="001F2612">
        <w:rPr>
          <w:rFonts w:ascii="Times New Roman" w:hAnsi="Times New Roman" w:cs="Times New Roman"/>
          <w:sz w:val="24"/>
          <w:szCs w:val="24"/>
          <w:lang w:val="en-US"/>
        </w:rPr>
        <w:t>Applied</w:t>
      </w:r>
      <w:r w:rsidR="003D55D7" w:rsidRPr="001F2612">
        <w:rPr>
          <w:rFonts w:ascii="Times New Roman" w:hAnsi="Times New Roman" w:cs="Times New Roman"/>
          <w:sz w:val="24"/>
          <w:szCs w:val="24"/>
        </w:rPr>
        <w:t xml:space="preserve"> </w:t>
      </w:r>
      <w:r w:rsidR="003D55D7" w:rsidRPr="001F2612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3D55D7" w:rsidRPr="001F2612">
        <w:rPr>
          <w:rFonts w:ascii="Times New Roman" w:hAnsi="Times New Roman" w:cs="Times New Roman"/>
          <w:sz w:val="24"/>
          <w:szCs w:val="24"/>
        </w:rPr>
        <w:t>. – 2015. – № 9. – С. 58-62.</w:t>
      </w:r>
    </w:p>
    <w:p w:rsidR="00982571" w:rsidRDefault="00687351" w:rsidP="009C5F78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14. </w:t>
      </w:r>
      <w:r w:rsidR="003D55D7" w:rsidRPr="001F2612">
        <w:rPr>
          <w:rFonts w:ascii="Times New Roman" w:hAnsi="Times New Roman" w:cs="Times New Roman"/>
          <w:sz w:val="24"/>
          <w:szCs w:val="24"/>
        </w:rPr>
        <w:t>Обучение иностранных граждан в высших учебных заведениях Российской Федерации: стат. сборник. Вып. 12 / Минобрнауки РФ. – М.: Центр социологических исследований, 2015. – 196 с.</w:t>
      </w:r>
    </w:p>
    <w:p w:rsidR="009C5F78" w:rsidRDefault="009C5F78" w:rsidP="0068735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C5F78" w:rsidRPr="00616753" w:rsidRDefault="009C5F78" w:rsidP="009C5F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Molodov</w:t>
      </w:r>
      <w:r w:rsidRPr="006167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6167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616753">
        <w:rPr>
          <w:rFonts w:ascii="Times New Roman" w:hAnsi="Times New Roman" w:cs="Times New Roman"/>
          <w:b/>
          <w:sz w:val="24"/>
          <w:szCs w:val="24"/>
        </w:rPr>
        <w:t>.*</w:t>
      </w:r>
    </w:p>
    <w:p w:rsidR="009C5F78" w:rsidRPr="00616753" w:rsidRDefault="009C5F78" w:rsidP="009C5F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5F78" w:rsidRDefault="009C5F78" w:rsidP="009C5F78">
      <w:pPr>
        <w:spacing w:after="0" w:line="240" w:lineRule="auto"/>
        <w:jc w:val="center"/>
        <w:rPr>
          <w:rStyle w:val="translation-chunk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</w:pPr>
      <w:r w:rsidRPr="00FF5192">
        <w:rPr>
          <w:rStyle w:val="translation-chunk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THE INTEGRATIVE POTENTIAL OF THE COUNTRIES OF EURASIAN UNION </w:t>
      </w:r>
    </w:p>
    <w:p w:rsidR="009C5F78" w:rsidRDefault="009C5F78" w:rsidP="009C5F78">
      <w:pPr>
        <w:spacing w:after="0" w:line="240" w:lineRule="auto"/>
        <w:jc w:val="center"/>
        <w:rPr>
          <w:rStyle w:val="translation-chunk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</w:pPr>
      <w:r w:rsidRPr="00FF5192">
        <w:rPr>
          <w:rStyle w:val="translation-chunk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IN SCIENTIFIC </w:t>
      </w:r>
      <w:r w:rsidR="006243B2">
        <w:rPr>
          <w:rStyle w:val="translation-chunk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AND EDUCATIONAL SPHE</w:t>
      </w:r>
      <w:r w:rsidRPr="00FF5192">
        <w:rPr>
          <w:rStyle w:val="translation-chunk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R</w:t>
      </w:r>
      <w:r w:rsidR="006243B2">
        <w:rPr>
          <w:rStyle w:val="translation-chunk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E</w:t>
      </w:r>
      <w:r w:rsidRPr="00FF5192">
        <w:rPr>
          <w:rStyle w:val="translation-chunk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S</w:t>
      </w:r>
    </w:p>
    <w:p w:rsidR="009C5F78" w:rsidRPr="00FF5192" w:rsidRDefault="009C5F78" w:rsidP="009C5F78">
      <w:pPr>
        <w:spacing w:after="0" w:line="240" w:lineRule="auto"/>
        <w:jc w:val="center"/>
        <w:rPr>
          <w:rStyle w:val="translation-chunk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</w:pPr>
    </w:p>
    <w:p w:rsidR="009C5F78" w:rsidRPr="00C54D58" w:rsidRDefault="009C5F78" w:rsidP="009C5F78">
      <w:pPr>
        <w:rPr>
          <w:lang w:val="en-US"/>
        </w:rPr>
      </w:pPr>
      <w:r w:rsidRPr="00FF5192">
        <w:rPr>
          <w:rStyle w:val="translation-chunk"/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n-US"/>
        </w:rPr>
        <w:t>Abstract.</w:t>
      </w:r>
      <w:r w:rsidRPr="00DC02F4">
        <w:rPr>
          <w:rStyle w:val="translation-chunk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 The article deals</w:t>
      </w:r>
      <w:r>
        <w:rPr>
          <w:rStyle w:val="translation-chunk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 on</w:t>
      </w:r>
      <w:r w:rsidRPr="00DC02F4">
        <w:rPr>
          <w:rStyle w:val="translation-chunk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 the potential of cooperation in scientific and educational spheres in </w:t>
      </w:r>
      <w:r>
        <w:rPr>
          <w:rStyle w:val="translation-chunk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the </w:t>
      </w:r>
      <w:r w:rsidRPr="00DC02F4">
        <w:rPr>
          <w:rStyle w:val="translation-chunk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countries of the Eurasian Union. The work </w:t>
      </w:r>
      <w:r>
        <w:rPr>
          <w:rStyle w:val="translation-chunk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is</w:t>
      </w:r>
      <w:r w:rsidRPr="00DC02F4">
        <w:rPr>
          <w:rStyle w:val="translation-chunk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 based on the</w:t>
      </w:r>
      <w:r>
        <w:rPr>
          <w:rStyle w:val="translation-chunk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 materials</w:t>
      </w:r>
      <w:r w:rsidRPr="00DC02F4">
        <w:rPr>
          <w:rStyle w:val="translation-chunk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 of official statistics and authors research on this issue.</w:t>
      </w:r>
      <w:r w:rsidRPr="00DC02F4">
        <w:rPr>
          <w:rFonts w:ascii="Times New Roman" w:hAnsi="Times New Roman" w:cs="Times New Roman"/>
          <w:i/>
          <w:color w:val="222222"/>
          <w:sz w:val="24"/>
          <w:szCs w:val="24"/>
          <w:lang w:val="en-US"/>
        </w:rPr>
        <w:br/>
      </w:r>
      <w:r w:rsidRPr="00FF5192">
        <w:rPr>
          <w:rStyle w:val="translation-chunk"/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n-US"/>
        </w:rPr>
        <w:t>Key words:</w:t>
      </w:r>
      <w:r w:rsidRPr="00DC02F4">
        <w:rPr>
          <w:rStyle w:val="translation-chunk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 integration, Eurasian Union, Russian language, education, science.</w:t>
      </w:r>
    </w:p>
    <w:p w:rsidR="00616753" w:rsidRDefault="009C5F78" w:rsidP="0068735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* </w:t>
      </w:r>
      <w:r w:rsidRPr="009C5F78">
        <w:rPr>
          <w:rFonts w:ascii="Times New Roman" w:hAnsi="Times New Roman" w:cs="Times New Roman"/>
          <w:sz w:val="24"/>
          <w:szCs w:val="24"/>
          <w:lang w:val="en-US"/>
        </w:rPr>
        <w:t xml:space="preserve">Senior Researcher, Institute of Socio-Economic Development of Territories of RAS, </w:t>
      </w:r>
    </w:p>
    <w:p w:rsidR="009C5F78" w:rsidRDefault="009C5F78" w:rsidP="0068735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5F78">
        <w:rPr>
          <w:rFonts w:ascii="Times New Roman" w:hAnsi="Times New Roman" w:cs="Times New Roman"/>
          <w:sz w:val="24"/>
          <w:szCs w:val="24"/>
          <w:lang w:val="en-US"/>
        </w:rPr>
        <w:t>PhD in History</w:t>
      </w:r>
    </w:p>
    <w:p w:rsidR="009C5F78" w:rsidRDefault="009C5F78" w:rsidP="0068735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5F78" w:rsidRPr="009C5F78" w:rsidRDefault="009C5F78" w:rsidP="0068735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5F78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9C5F78" w:rsidRPr="00616753" w:rsidRDefault="009C5F78" w:rsidP="0068735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5F78" w:rsidRPr="00FF5192" w:rsidRDefault="009C5F78" w:rsidP="009C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5192">
        <w:rPr>
          <w:rFonts w:ascii="Times New Roman" w:hAnsi="Times New Roman" w:cs="Times New Roman"/>
          <w:sz w:val="24"/>
          <w:szCs w:val="24"/>
          <w:lang w:val="en-US"/>
        </w:rPr>
        <w:t>1. Agentstvo Respubliki Kazahstan po statis</w:t>
      </w:r>
      <w:r>
        <w:rPr>
          <w:rFonts w:ascii="Times New Roman" w:hAnsi="Times New Roman" w:cs="Times New Roman"/>
          <w:sz w:val="24"/>
          <w:szCs w:val="24"/>
          <w:lang w:val="en-US"/>
        </w:rPr>
        <w:t>tike. Seriya 15. Demografiya. Ch</w:t>
      </w:r>
      <w:r w:rsidRPr="00FF5192">
        <w:rPr>
          <w:rFonts w:ascii="Times New Roman" w:hAnsi="Times New Roman" w:cs="Times New Roman"/>
          <w:sz w:val="24"/>
          <w:szCs w:val="24"/>
          <w:lang w:val="en-US"/>
        </w:rPr>
        <w:t>islennost' naseleniya Respubliki Kazahstan po otdel'nym ehtnosam na nacha</w:t>
      </w:r>
      <w:r w:rsidR="00616753">
        <w:rPr>
          <w:rFonts w:ascii="Times New Roman" w:hAnsi="Times New Roman" w:cs="Times New Roman"/>
          <w:sz w:val="24"/>
          <w:szCs w:val="24"/>
          <w:lang w:val="en-US"/>
        </w:rPr>
        <w:t>lo 2014 g. – Astana, 2014. – 22 </w:t>
      </w:r>
      <w:r w:rsidRPr="00FF5192">
        <w:rPr>
          <w:rFonts w:ascii="Times New Roman" w:hAnsi="Times New Roman" w:cs="Times New Roman"/>
          <w:sz w:val="24"/>
          <w:szCs w:val="24"/>
          <w:lang w:val="en-US"/>
        </w:rPr>
        <w:t>s.</w:t>
      </w:r>
    </w:p>
    <w:p w:rsidR="009C5F78" w:rsidRPr="00FF5192" w:rsidRDefault="009C5F78" w:rsidP="009C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5192">
        <w:rPr>
          <w:rFonts w:ascii="Times New Roman" w:hAnsi="Times New Roman" w:cs="Times New Roman"/>
          <w:sz w:val="24"/>
          <w:szCs w:val="24"/>
          <w:lang w:val="en-US"/>
        </w:rPr>
        <w:t>2. Aref'ev, A.L. Inost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F5192">
        <w:rPr>
          <w:rFonts w:ascii="Times New Roman" w:hAnsi="Times New Roman" w:cs="Times New Roman"/>
          <w:sz w:val="24"/>
          <w:szCs w:val="24"/>
          <w:lang w:val="en-US"/>
        </w:rPr>
        <w:t>annye stu</w:t>
      </w:r>
      <w:r>
        <w:rPr>
          <w:rFonts w:ascii="Times New Roman" w:hAnsi="Times New Roman" w:cs="Times New Roman"/>
          <w:sz w:val="24"/>
          <w:szCs w:val="24"/>
          <w:lang w:val="en-US"/>
        </w:rPr>
        <w:t>denty v rossijskih vuzah / A.L. Aref'ev, F.Eh</w:t>
      </w:r>
      <w:r w:rsidR="00616753">
        <w:rPr>
          <w:rFonts w:ascii="Times New Roman" w:hAnsi="Times New Roman" w:cs="Times New Roman"/>
          <w:sz w:val="24"/>
          <w:szCs w:val="24"/>
          <w:lang w:val="en-US"/>
        </w:rPr>
        <w:t>. Sh</w:t>
      </w:r>
      <w:r w:rsidRPr="00FF5192">
        <w:rPr>
          <w:rFonts w:ascii="Times New Roman" w:hAnsi="Times New Roman" w:cs="Times New Roman"/>
          <w:sz w:val="24"/>
          <w:szCs w:val="24"/>
          <w:lang w:val="en-US"/>
        </w:rPr>
        <w:t>eregi / Ministerstvo obrazovaniya i nauki. – M.: Centr sociologicheskih issledovanij, 2014. – 228 s.</w:t>
      </w:r>
    </w:p>
    <w:p w:rsidR="009C5F78" w:rsidRPr="00FF5192" w:rsidRDefault="009C5F78" w:rsidP="009C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5192">
        <w:rPr>
          <w:rFonts w:ascii="Times New Roman" w:hAnsi="Times New Roman" w:cs="Times New Roman"/>
          <w:sz w:val="24"/>
          <w:szCs w:val="24"/>
          <w:lang w:val="en-US"/>
        </w:rPr>
        <w:t>3. Belarus' v cifrah: stat. spravochnik. – Minsk: Nacional'nyj statisticheskij komitet Respubliki Belarus', 2016. – 72 s.</w:t>
      </w:r>
    </w:p>
    <w:p w:rsidR="009C5F78" w:rsidRPr="00FF5192" w:rsidRDefault="009C5F78" w:rsidP="009C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5192">
        <w:rPr>
          <w:rFonts w:ascii="Times New Roman" w:hAnsi="Times New Roman" w:cs="Times New Roman"/>
          <w:sz w:val="24"/>
          <w:szCs w:val="24"/>
          <w:lang w:val="en-US"/>
        </w:rPr>
        <w:t>4. Belarus' i Rossiya. 2015: stat. sbornik / Rosstat, Belstat. – M.: Rosstat, 2015. – 221 s.</w:t>
      </w:r>
    </w:p>
    <w:p w:rsidR="009C5F78" w:rsidRPr="00FF5192" w:rsidRDefault="009C5F78" w:rsidP="009C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5192">
        <w:rPr>
          <w:rFonts w:ascii="Times New Roman" w:hAnsi="Times New Roman" w:cs="Times New Roman"/>
          <w:sz w:val="24"/>
          <w:szCs w:val="24"/>
          <w:lang w:val="en-US"/>
        </w:rPr>
        <w:t>5. Dashyan, N. Status russkogo yazyka i problemy bilingvizma v Armenii / N. Dashyan // Slovo.ru: Baltijskij akcent. – 2012. – Vyp. 2. – S. 96–99.</w:t>
      </w:r>
    </w:p>
    <w:p w:rsidR="009C5F78" w:rsidRPr="00FF5192" w:rsidRDefault="009C5F78" w:rsidP="009C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5192">
        <w:rPr>
          <w:rFonts w:ascii="Times New Roman" w:hAnsi="Times New Roman" w:cs="Times New Roman"/>
          <w:sz w:val="24"/>
          <w:szCs w:val="24"/>
          <w:lang w:val="en-US"/>
        </w:rPr>
        <w:t>6. Zolyan, S. Russkij yazyk v Armenii / S. Zolyan // Russkij yazyk zarubezh'ya. – SPb.: Izd-vo «Zlatoust», 2013. – S. 61-84.</w:t>
      </w:r>
    </w:p>
    <w:p w:rsidR="009C5F78" w:rsidRPr="00FF5192" w:rsidRDefault="009C5F78" w:rsidP="009C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5192">
        <w:rPr>
          <w:rFonts w:ascii="Times New Roman" w:hAnsi="Times New Roman" w:cs="Times New Roman"/>
          <w:sz w:val="24"/>
          <w:szCs w:val="24"/>
          <w:lang w:val="en-US"/>
        </w:rPr>
        <w:t>7. Medvedeva, T.A. Znachenie yazykovogo faktora v sovremenn</w:t>
      </w:r>
      <w:r>
        <w:rPr>
          <w:rFonts w:ascii="Times New Roman" w:hAnsi="Times New Roman" w:cs="Times New Roman"/>
          <w:sz w:val="24"/>
          <w:szCs w:val="24"/>
          <w:lang w:val="en-US"/>
        </w:rPr>
        <w:t>om mire / T.A. </w:t>
      </w:r>
      <w:r w:rsidRPr="00FF5192">
        <w:rPr>
          <w:rFonts w:ascii="Times New Roman" w:hAnsi="Times New Roman" w:cs="Times New Roman"/>
          <w:sz w:val="24"/>
          <w:szCs w:val="24"/>
          <w:lang w:val="en-US"/>
        </w:rPr>
        <w:t>Medvedeva // Latinskaya Amerika. – 2014. – № 8. – S. 97–107.</w:t>
      </w:r>
    </w:p>
    <w:p w:rsidR="009C5F78" w:rsidRPr="00FF5192" w:rsidRDefault="009C5F78" w:rsidP="009C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5192">
        <w:rPr>
          <w:rFonts w:ascii="Times New Roman" w:hAnsi="Times New Roman" w:cs="Times New Roman"/>
          <w:sz w:val="24"/>
          <w:szCs w:val="24"/>
          <w:lang w:val="en-US"/>
        </w:rPr>
        <w:t>8. Mezhgosudarstvennyj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statisticheskij komitet SNG [Eh</w:t>
      </w:r>
      <w:r w:rsidRPr="00FF5192">
        <w:rPr>
          <w:rFonts w:ascii="Times New Roman" w:hAnsi="Times New Roman" w:cs="Times New Roman"/>
          <w:sz w:val="24"/>
          <w:szCs w:val="24"/>
          <w:lang w:val="en-US"/>
        </w:rPr>
        <w:t xml:space="preserve">lektronnyj resurs]. – Rezhim dostupa: www.cisstat.com </w:t>
      </w:r>
    </w:p>
    <w:p w:rsidR="009C5F78" w:rsidRPr="00FF5192" w:rsidRDefault="009C5F78" w:rsidP="009C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5192">
        <w:rPr>
          <w:rFonts w:ascii="Times New Roman" w:hAnsi="Times New Roman" w:cs="Times New Roman"/>
          <w:sz w:val="24"/>
          <w:szCs w:val="24"/>
          <w:lang w:val="en-US"/>
        </w:rPr>
        <w:t>9. Molodov, O.B. Integraciya Rossii i gosudarstv Central'noj Azii: lingvisticheskij aspekt / O.B. Molodov // Dnevnik ASHPI (Altajskoj shkoly politicheskih issledovanij). – 2015. – №31. – S. 139-143.</w:t>
      </w:r>
    </w:p>
    <w:p w:rsidR="009C5F78" w:rsidRPr="00FF5192" w:rsidRDefault="009C5F78" w:rsidP="009C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5192">
        <w:rPr>
          <w:rFonts w:ascii="Times New Roman" w:hAnsi="Times New Roman" w:cs="Times New Roman"/>
          <w:sz w:val="24"/>
          <w:szCs w:val="24"/>
          <w:lang w:val="en-US"/>
        </w:rPr>
        <w:t>10. Molodov, O.B. K voprosu ob identifikacii naseleniya Kyrgyzstana / O.B. Molodov // Kompleksnyj podhod k izucheniyu prirody, obshchestva i cheloveka: sb. dokladov mezhdunar. nauch. konf. – Bishkek, 2015. – S. 63-69.</w:t>
      </w:r>
    </w:p>
    <w:p w:rsidR="009C5F78" w:rsidRPr="00FF5192" w:rsidRDefault="009C5F78" w:rsidP="009C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5192">
        <w:rPr>
          <w:rFonts w:ascii="Times New Roman" w:hAnsi="Times New Roman" w:cs="Times New Roman"/>
          <w:sz w:val="24"/>
          <w:szCs w:val="24"/>
          <w:lang w:val="en-US"/>
        </w:rPr>
        <w:t xml:space="preserve">11. Molodov, O.B. Transformaciya ehtnokonfessional'nogo portreta Respubliki Kazahstan / O.B. Molodov // </w:t>
      </w:r>
      <w:r w:rsidRPr="00FF5192">
        <w:rPr>
          <w:rFonts w:ascii="Times New Roman" w:hAnsi="Times New Roman" w:cs="Times New Roman"/>
          <w:sz w:val="24"/>
          <w:szCs w:val="24"/>
        </w:rPr>
        <w:t>Ү</w:t>
      </w:r>
      <w:r w:rsidRPr="00FF5192">
        <w:rPr>
          <w:rFonts w:ascii="Times New Roman" w:hAnsi="Times New Roman" w:cs="Times New Roman"/>
          <w:sz w:val="24"/>
          <w:szCs w:val="24"/>
          <w:lang w:val="en-US"/>
        </w:rPr>
        <w:t xml:space="preserve">lken Altaj </w:t>
      </w:r>
      <w:r w:rsidRPr="00FF5192">
        <w:rPr>
          <w:rFonts w:ascii="Times New Roman" w:hAnsi="Times New Roman" w:cs="Times New Roman"/>
          <w:sz w:val="24"/>
          <w:szCs w:val="24"/>
        </w:rPr>
        <w:t>Ә</w:t>
      </w:r>
      <w:r w:rsidRPr="00FF5192">
        <w:rPr>
          <w:rFonts w:ascii="Times New Roman" w:hAnsi="Times New Roman" w:cs="Times New Roman"/>
          <w:sz w:val="24"/>
          <w:szCs w:val="24"/>
          <w:lang w:val="en-US"/>
        </w:rPr>
        <w:t>lem</w:t>
      </w:r>
      <w:r w:rsidRPr="00FF5192">
        <w:rPr>
          <w:rFonts w:ascii="Times New Roman" w:hAnsi="Times New Roman" w:cs="Times New Roman"/>
          <w:sz w:val="24"/>
          <w:szCs w:val="24"/>
        </w:rPr>
        <w:t>і</w:t>
      </w:r>
      <w:r w:rsidRPr="00FF5192">
        <w:rPr>
          <w:rFonts w:ascii="Times New Roman" w:hAnsi="Times New Roman" w:cs="Times New Roman"/>
          <w:sz w:val="24"/>
          <w:szCs w:val="24"/>
          <w:lang w:val="en-US"/>
        </w:rPr>
        <w:t xml:space="preserve"> = Mir Bol'shogo Altaya. – 2015. – №1 (4). – </w:t>
      </w:r>
      <w:r>
        <w:rPr>
          <w:rFonts w:ascii="Times New Roman" w:hAnsi="Times New Roman" w:cs="Times New Roman"/>
          <w:sz w:val="24"/>
          <w:szCs w:val="24"/>
          <w:lang w:val="en-US"/>
        </w:rPr>
        <w:t>S. </w:t>
      </w:r>
      <w:r w:rsidRPr="00FF5192">
        <w:rPr>
          <w:rFonts w:ascii="Times New Roman" w:hAnsi="Times New Roman" w:cs="Times New Roman"/>
          <w:sz w:val="24"/>
          <w:szCs w:val="24"/>
          <w:lang w:val="en-US"/>
        </w:rPr>
        <w:t>356-364.</w:t>
      </w:r>
    </w:p>
    <w:p w:rsidR="009C5F78" w:rsidRPr="00FF5192" w:rsidRDefault="009C5F78" w:rsidP="009C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5192">
        <w:rPr>
          <w:rFonts w:ascii="Times New Roman" w:hAnsi="Times New Roman" w:cs="Times New Roman"/>
          <w:sz w:val="24"/>
          <w:szCs w:val="24"/>
          <w:lang w:val="en-US"/>
        </w:rPr>
        <w:t>12. Molodov, O.B. Transformaciya ehtnolingvisticheskogo prostranstva sovremennogo T</w:t>
      </w:r>
      <w:r w:rsidR="00616753">
        <w:rPr>
          <w:rFonts w:ascii="Times New Roman" w:hAnsi="Times New Roman" w:cs="Times New Roman"/>
          <w:sz w:val="24"/>
          <w:szCs w:val="24"/>
          <w:lang w:val="en-US"/>
        </w:rPr>
        <w:t>adzhikistana/ O.B. Molodov // Eh</w:t>
      </w:r>
      <w:r w:rsidRPr="00FF5192">
        <w:rPr>
          <w:rFonts w:ascii="Times New Roman" w:hAnsi="Times New Roman" w:cs="Times New Roman"/>
          <w:sz w:val="24"/>
          <w:szCs w:val="24"/>
          <w:lang w:val="en-US"/>
        </w:rPr>
        <w:t>tnos. Obshchestvo. Civilizaciya: CHetvertye Kuzeevskie chteniya. Materialy mezhdunar. nauch.-prakt. konf. (Ufa, 30 sentyabrya 2015 g.). – Ufa, 2015. – S. 82-85.</w:t>
      </w:r>
    </w:p>
    <w:p w:rsidR="009C5F78" w:rsidRPr="00FF5192" w:rsidRDefault="009C5F78" w:rsidP="009C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5192">
        <w:rPr>
          <w:rFonts w:ascii="Times New Roman" w:hAnsi="Times New Roman" w:cs="Times New Roman"/>
          <w:sz w:val="24"/>
          <w:szCs w:val="24"/>
          <w:lang w:val="en-US"/>
        </w:rPr>
        <w:t>13. Molodov, O.B. Transformaciya yazykovogo prostranstva stran Central'noj Azii i Zakavkaz'ya / O.B. Molodov // Theoretical &amp; Applied Science. – 2015. – № 9. – S. 58-62.</w:t>
      </w:r>
    </w:p>
    <w:p w:rsidR="009C5F78" w:rsidRPr="00FF5192" w:rsidRDefault="009C5F78" w:rsidP="009C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19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14. Obuchenie inostrannyh grazhdan v vysshih uchebnyh zavedeniyah Rossijskoj Federacii: stat. sbornik. </w:t>
      </w:r>
      <w:r w:rsidRPr="00FF5192">
        <w:rPr>
          <w:rFonts w:ascii="Times New Roman" w:hAnsi="Times New Roman" w:cs="Times New Roman"/>
          <w:sz w:val="24"/>
          <w:szCs w:val="24"/>
        </w:rPr>
        <w:t>Vyp. 12 / Minobrnauki RF. – M.: Centr sociologicheskih issledovanij, 2015. – 196 s.</w:t>
      </w:r>
    </w:p>
    <w:p w:rsidR="009C5F78" w:rsidRPr="00842D45" w:rsidRDefault="009C5F78" w:rsidP="0068735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C5F78" w:rsidRPr="0084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0C4" w:rsidRDefault="003970C4" w:rsidP="00822FEF">
      <w:pPr>
        <w:spacing w:after="0" w:line="240" w:lineRule="auto"/>
      </w:pPr>
      <w:r>
        <w:separator/>
      </w:r>
    </w:p>
  </w:endnote>
  <w:endnote w:type="continuationSeparator" w:id="0">
    <w:p w:rsidR="003970C4" w:rsidRDefault="003970C4" w:rsidP="0082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0C4" w:rsidRDefault="003970C4" w:rsidP="00822FEF">
      <w:pPr>
        <w:spacing w:after="0" w:line="240" w:lineRule="auto"/>
      </w:pPr>
      <w:r>
        <w:separator/>
      </w:r>
    </w:p>
  </w:footnote>
  <w:footnote w:type="continuationSeparator" w:id="0">
    <w:p w:rsidR="003970C4" w:rsidRDefault="003970C4" w:rsidP="00822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3D77"/>
    <w:multiLevelType w:val="hybridMultilevel"/>
    <w:tmpl w:val="F2DC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251BE"/>
    <w:multiLevelType w:val="hybridMultilevel"/>
    <w:tmpl w:val="6D76E350"/>
    <w:lvl w:ilvl="0" w:tplc="D5D00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422F7E"/>
    <w:multiLevelType w:val="hybridMultilevel"/>
    <w:tmpl w:val="52AE4D2E"/>
    <w:lvl w:ilvl="0" w:tplc="68F03876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C2C9476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8C2F1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F67D34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36421C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9AE3B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5A1BC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7E17EE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44D852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E0A3E53"/>
    <w:multiLevelType w:val="hybridMultilevel"/>
    <w:tmpl w:val="6E947D18"/>
    <w:lvl w:ilvl="0" w:tplc="B80AC9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CA"/>
    <w:rsid w:val="000167C5"/>
    <w:rsid w:val="00094A4F"/>
    <w:rsid w:val="001927BC"/>
    <w:rsid w:val="00195C28"/>
    <w:rsid w:val="001C7E64"/>
    <w:rsid w:val="001F2612"/>
    <w:rsid w:val="002826D7"/>
    <w:rsid w:val="0031213D"/>
    <w:rsid w:val="00327E30"/>
    <w:rsid w:val="00334009"/>
    <w:rsid w:val="003970C4"/>
    <w:rsid w:val="003C4476"/>
    <w:rsid w:val="003D55D7"/>
    <w:rsid w:val="004030CB"/>
    <w:rsid w:val="0048031F"/>
    <w:rsid w:val="004C78F3"/>
    <w:rsid w:val="00571CF3"/>
    <w:rsid w:val="0057600B"/>
    <w:rsid w:val="005D5D72"/>
    <w:rsid w:val="00616753"/>
    <w:rsid w:val="006243B2"/>
    <w:rsid w:val="00687351"/>
    <w:rsid w:val="00713BD2"/>
    <w:rsid w:val="00776A8B"/>
    <w:rsid w:val="00783E14"/>
    <w:rsid w:val="007B2211"/>
    <w:rsid w:val="008042EA"/>
    <w:rsid w:val="00822FEF"/>
    <w:rsid w:val="00842D45"/>
    <w:rsid w:val="008A002D"/>
    <w:rsid w:val="009755F2"/>
    <w:rsid w:val="00982571"/>
    <w:rsid w:val="009B5802"/>
    <w:rsid w:val="009B7862"/>
    <w:rsid w:val="009C5F78"/>
    <w:rsid w:val="009C60E1"/>
    <w:rsid w:val="009F654D"/>
    <w:rsid w:val="00A52FB2"/>
    <w:rsid w:val="00A63D97"/>
    <w:rsid w:val="00B77CB3"/>
    <w:rsid w:val="00C1695E"/>
    <w:rsid w:val="00CB54FD"/>
    <w:rsid w:val="00D862A2"/>
    <w:rsid w:val="00DF10CC"/>
    <w:rsid w:val="00E356CA"/>
    <w:rsid w:val="00E5226E"/>
    <w:rsid w:val="00E61440"/>
    <w:rsid w:val="00E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862"/>
    <w:pPr>
      <w:ind w:left="720"/>
      <w:contextualSpacing/>
    </w:pPr>
  </w:style>
  <w:style w:type="table" w:styleId="a4">
    <w:name w:val="Table Grid"/>
    <w:basedOn w:val="a1"/>
    <w:uiPriority w:val="59"/>
    <w:rsid w:val="00E61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13BD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822F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22F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22FEF"/>
    <w:rPr>
      <w:vertAlign w:val="superscript"/>
    </w:rPr>
  </w:style>
  <w:style w:type="character" w:customStyle="1" w:styleId="translation-chunk">
    <w:name w:val="translation-chunk"/>
    <w:basedOn w:val="a0"/>
    <w:rsid w:val="009C5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862"/>
    <w:pPr>
      <w:ind w:left="720"/>
      <w:contextualSpacing/>
    </w:pPr>
  </w:style>
  <w:style w:type="table" w:styleId="a4">
    <w:name w:val="Table Grid"/>
    <w:basedOn w:val="a1"/>
    <w:uiPriority w:val="59"/>
    <w:rsid w:val="00E61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13BD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822F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22F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22FEF"/>
    <w:rPr>
      <w:vertAlign w:val="superscript"/>
    </w:rPr>
  </w:style>
  <w:style w:type="character" w:customStyle="1" w:styleId="translation-chunk">
    <w:name w:val="translation-chunk"/>
    <w:basedOn w:val="a0"/>
    <w:rsid w:val="009C5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stat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issta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ssta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Б. Молодов</dc:creator>
  <cp:lastModifiedBy>Наталья Д. Исаева</cp:lastModifiedBy>
  <cp:revision>2</cp:revision>
  <dcterms:created xsi:type="dcterms:W3CDTF">2016-06-20T05:03:00Z</dcterms:created>
  <dcterms:modified xsi:type="dcterms:W3CDTF">2016-06-20T05:03:00Z</dcterms:modified>
</cp:coreProperties>
</file>