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8A" w:rsidRPr="00673EFF" w:rsidRDefault="003B03B2" w:rsidP="00655B8A">
      <w:pPr>
        <w:pStyle w:val="3"/>
        <w:spacing w:before="0" w:beforeAutospacing="0" w:after="0" w:afterAutospacing="0" w:line="360" w:lineRule="auto"/>
        <w:ind w:firstLine="709"/>
        <w:rPr>
          <w:sz w:val="24"/>
          <w:szCs w:val="24"/>
        </w:rPr>
      </w:pPr>
      <w:bookmarkStart w:id="0" w:name="_GoBack"/>
      <w:bookmarkEnd w:id="0"/>
      <w:r w:rsidRPr="00673EFF">
        <w:rPr>
          <w:sz w:val="24"/>
          <w:szCs w:val="24"/>
        </w:rPr>
        <w:t>УДК</w:t>
      </w:r>
      <w:r w:rsidR="0044753C" w:rsidRPr="00673EFF">
        <w:rPr>
          <w:sz w:val="24"/>
          <w:szCs w:val="24"/>
        </w:rPr>
        <w:t xml:space="preserve"> 336.7</w:t>
      </w:r>
      <w:r w:rsidR="005563C5" w:rsidRPr="00673EFF">
        <w:rPr>
          <w:sz w:val="24"/>
          <w:szCs w:val="24"/>
        </w:rPr>
        <w:t xml:space="preserve"> </w:t>
      </w:r>
      <w:r w:rsidR="00655B8A" w:rsidRPr="00673EFF">
        <w:rPr>
          <w:sz w:val="24"/>
          <w:szCs w:val="24"/>
        </w:rPr>
        <w:t xml:space="preserve">                                                                                   </w:t>
      </w:r>
    </w:p>
    <w:p w:rsidR="00F52E0F" w:rsidRPr="00673EFF" w:rsidRDefault="00655B8A" w:rsidP="00655B8A">
      <w:pPr>
        <w:pStyle w:val="3"/>
        <w:spacing w:before="0" w:beforeAutospacing="0" w:after="0" w:afterAutospacing="0" w:line="360" w:lineRule="auto"/>
        <w:ind w:firstLine="709"/>
        <w:jc w:val="right"/>
        <w:rPr>
          <w:sz w:val="24"/>
          <w:szCs w:val="24"/>
        </w:rPr>
      </w:pPr>
      <w:r w:rsidRPr="00673EFF">
        <w:rPr>
          <w:sz w:val="24"/>
          <w:szCs w:val="24"/>
        </w:rPr>
        <w:t xml:space="preserve">                 С</w:t>
      </w:r>
      <w:r w:rsidR="00F52E0F" w:rsidRPr="00673EFF">
        <w:rPr>
          <w:sz w:val="24"/>
          <w:szCs w:val="24"/>
        </w:rPr>
        <w:t>елезнева Н.А.</w:t>
      </w:r>
    </w:p>
    <w:p w:rsidR="00002E8C" w:rsidRPr="003330E7" w:rsidRDefault="006D4A20" w:rsidP="00771E3A">
      <w:pPr>
        <w:spacing w:after="0" w:line="360" w:lineRule="auto"/>
        <w:ind w:firstLine="709"/>
        <w:jc w:val="center"/>
        <w:rPr>
          <w:rFonts w:ascii="Times New Roman" w:hAnsi="Times New Roman" w:cs="Times New Roman"/>
          <w:b/>
          <w:sz w:val="24"/>
          <w:szCs w:val="24"/>
        </w:rPr>
      </w:pPr>
      <w:r w:rsidRPr="003330E7">
        <w:rPr>
          <w:rFonts w:ascii="Times New Roman" w:hAnsi="Times New Roman" w:cs="Times New Roman"/>
          <w:b/>
          <w:sz w:val="24"/>
          <w:szCs w:val="24"/>
        </w:rPr>
        <w:t>ТЕОРЕТИКО-МЕТОДОЛОГИЧЕСКИЙ ПОДХОД К АНАЛИЗУ ФАКТО</w:t>
      </w:r>
      <w:r w:rsidR="00CF6561" w:rsidRPr="003330E7">
        <w:rPr>
          <w:rFonts w:ascii="Times New Roman" w:hAnsi="Times New Roman" w:cs="Times New Roman"/>
          <w:b/>
          <w:sz w:val="24"/>
          <w:szCs w:val="24"/>
        </w:rPr>
        <w:t>РОВ</w:t>
      </w:r>
      <w:r w:rsidR="00CF22D4" w:rsidRPr="003330E7">
        <w:rPr>
          <w:rFonts w:ascii="Times New Roman" w:hAnsi="Times New Roman" w:cs="Times New Roman"/>
          <w:b/>
          <w:sz w:val="24"/>
          <w:szCs w:val="24"/>
        </w:rPr>
        <w:t xml:space="preserve"> </w:t>
      </w:r>
      <w:r w:rsidR="003B03B2" w:rsidRPr="003330E7">
        <w:rPr>
          <w:rFonts w:ascii="Times New Roman" w:hAnsi="Times New Roman" w:cs="Times New Roman"/>
          <w:b/>
          <w:sz w:val="24"/>
          <w:szCs w:val="24"/>
        </w:rPr>
        <w:t xml:space="preserve">НАДЕЖНОСТИ </w:t>
      </w:r>
      <w:r w:rsidR="005563C5" w:rsidRPr="003330E7">
        <w:rPr>
          <w:rFonts w:ascii="Times New Roman" w:hAnsi="Times New Roman" w:cs="Times New Roman"/>
          <w:b/>
          <w:sz w:val="24"/>
          <w:szCs w:val="24"/>
        </w:rPr>
        <w:t xml:space="preserve">КОММЕРЧЕСКОГО </w:t>
      </w:r>
      <w:r w:rsidR="003B03B2" w:rsidRPr="003330E7">
        <w:rPr>
          <w:rFonts w:ascii="Times New Roman" w:hAnsi="Times New Roman" w:cs="Times New Roman"/>
          <w:b/>
          <w:sz w:val="24"/>
          <w:szCs w:val="24"/>
        </w:rPr>
        <w:t>БАНК</w:t>
      </w:r>
      <w:r w:rsidR="005563C5" w:rsidRPr="003330E7">
        <w:rPr>
          <w:rFonts w:ascii="Times New Roman" w:hAnsi="Times New Roman" w:cs="Times New Roman"/>
          <w:b/>
          <w:sz w:val="24"/>
          <w:szCs w:val="24"/>
        </w:rPr>
        <w:t>А</w:t>
      </w:r>
    </w:p>
    <w:p w:rsidR="00CF6561" w:rsidRPr="003330E7" w:rsidRDefault="00CF6561" w:rsidP="00771E3A">
      <w:pPr>
        <w:spacing w:after="0" w:line="360" w:lineRule="auto"/>
        <w:ind w:firstLine="709"/>
        <w:jc w:val="center"/>
        <w:rPr>
          <w:rFonts w:ascii="Times New Roman" w:hAnsi="Times New Roman" w:cs="Times New Roman"/>
          <w:sz w:val="24"/>
          <w:szCs w:val="24"/>
        </w:rPr>
      </w:pPr>
    </w:p>
    <w:p w:rsidR="0044753C" w:rsidRPr="003330E7" w:rsidRDefault="00A5149F" w:rsidP="00771E3A">
      <w:pPr>
        <w:autoSpaceDE w:val="0"/>
        <w:autoSpaceDN w:val="0"/>
        <w:adjustRightInd w:val="0"/>
        <w:spacing w:after="0" w:line="360" w:lineRule="auto"/>
        <w:ind w:firstLine="709"/>
        <w:jc w:val="both"/>
        <w:rPr>
          <w:rFonts w:ascii="Times New Roman" w:hAnsi="Times New Roman" w:cs="Times New Roman"/>
          <w:i/>
          <w:sz w:val="24"/>
          <w:szCs w:val="24"/>
        </w:rPr>
      </w:pPr>
      <w:r w:rsidRPr="003330E7">
        <w:rPr>
          <w:rFonts w:ascii="Times New Roman" w:hAnsi="Times New Roman" w:cs="Times New Roman"/>
          <w:i/>
          <w:sz w:val="24"/>
          <w:szCs w:val="24"/>
        </w:rPr>
        <w:t xml:space="preserve">Целью </w:t>
      </w:r>
      <w:r w:rsidR="002D3A81" w:rsidRPr="003330E7">
        <w:rPr>
          <w:rFonts w:ascii="Times New Roman" w:hAnsi="Times New Roman" w:cs="Times New Roman"/>
          <w:i/>
          <w:sz w:val="24"/>
          <w:szCs w:val="24"/>
        </w:rPr>
        <w:t xml:space="preserve">исследования </w:t>
      </w:r>
      <w:r w:rsidRPr="003330E7">
        <w:rPr>
          <w:rFonts w:ascii="Times New Roman" w:hAnsi="Times New Roman" w:cs="Times New Roman"/>
          <w:i/>
          <w:sz w:val="24"/>
          <w:szCs w:val="24"/>
        </w:rPr>
        <w:t>является разработка</w:t>
      </w:r>
      <w:r w:rsidRPr="003330E7">
        <w:rPr>
          <w:rFonts w:ascii="Times New Roman" w:hAnsi="Times New Roman" w:cs="Times New Roman"/>
          <w:b/>
          <w:i/>
          <w:sz w:val="24"/>
          <w:szCs w:val="24"/>
        </w:rPr>
        <w:t xml:space="preserve"> </w:t>
      </w:r>
      <w:r w:rsidRPr="003330E7">
        <w:rPr>
          <w:rFonts w:ascii="Times New Roman" w:hAnsi="Times New Roman" w:cs="Times New Roman"/>
          <w:i/>
          <w:sz w:val="24"/>
          <w:szCs w:val="24"/>
        </w:rPr>
        <w:t>авторского теоретико-методологическ</w:t>
      </w:r>
      <w:r w:rsidR="00DA084B" w:rsidRPr="003330E7">
        <w:rPr>
          <w:rFonts w:ascii="Times New Roman" w:hAnsi="Times New Roman" w:cs="Times New Roman"/>
          <w:i/>
          <w:sz w:val="24"/>
          <w:szCs w:val="24"/>
        </w:rPr>
        <w:t>ого</w:t>
      </w:r>
      <w:r w:rsidRPr="003330E7">
        <w:rPr>
          <w:rFonts w:ascii="Times New Roman" w:hAnsi="Times New Roman" w:cs="Times New Roman"/>
          <w:i/>
          <w:sz w:val="24"/>
          <w:szCs w:val="24"/>
        </w:rPr>
        <w:t xml:space="preserve"> подхода к анализу факторов надежности коммерческих банков. </w:t>
      </w:r>
      <w:r w:rsidR="0044753C" w:rsidRPr="003330E7">
        <w:rPr>
          <w:rFonts w:ascii="Times New Roman" w:hAnsi="Times New Roman" w:cs="Times New Roman"/>
          <w:i/>
          <w:sz w:val="24"/>
          <w:szCs w:val="24"/>
        </w:rPr>
        <w:t xml:space="preserve">Обоснована актуальность и необходимость </w:t>
      </w:r>
      <w:r w:rsidRPr="003330E7">
        <w:rPr>
          <w:rFonts w:ascii="Times New Roman" w:hAnsi="Times New Roman" w:cs="Times New Roman"/>
          <w:i/>
          <w:sz w:val="24"/>
          <w:szCs w:val="24"/>
        </w:rPr>
        <w:t xml:space="preserve">учета </w:t>
      </w:r>
      <w:r w:rsidR="0044753C" w:rsidRPr="003330E7">
        <w:rPr>
          <w:rFonts w:ascii="Times New Roman" w:hAnsi="Times New Roman" w:cs="Times New Roman"/>
          <w:i/>
          <w:sz w:val="24"/>
          <w:szCs w:val="24"/>
        </w:rPr>
        <w:t>специализаци</w:t>
      </w:r>
      <w:r w:rsidR="00DA084B" w:rsidRPr="003330E7">
        <w:rPr>
          <w:rFonts w:ascii="Times New Roman" w:hAnsi="Times New Roman" w:cs="Times New Roman"/>
          <w:i/>
          <w:sz w:val="24"/>
          <w:szCs w:val="24"/>
        </w:rPr>
        <w:t>и</w:t>
      </w:r>
      <w:r w:rsidR="0044753C" w:rsidRPr="003330E7">
        <w:rPr>
          <w:rFonts w:ascii="Times New Roman" w:hAnsi="Times New Roman" w:cs="Times New Roman"/>
          <w:i/>
          <w:sz w:val="24"/>
          <w:szCs w:val="24"/>
        </w:rPr>
        <w:t xml:space="preserve"> деятельности</w:t>
      </w:r>
      <w:r w:rsidR="000A237A" w:rsidRPr="003330E7">
        <w:rPr>
          <w:rFonts w:ascii="Times New Roman" w:hAnsi="Times New Roman" w:cs="Times New Roman"/>
          <w:i/>
          <w:sz w:val="24"/>
          <w:szCs w:val="24"/>
        </w:rPr>
        <w:t xml:space="preserve"> банка,</w:t>
      </w:r>
      <w:r w:rsidRPr="003330E7">
        <w:rPr>
          <w:rFonts w:ascii="Times New Roman" w:hAnsi="Times New Roman" w:cs="Times New Roman"/>
          <w:i/>
          <w:sz w:val="24"/>
          <w:szCs w:val="24"/>
        </w:rPr>
        <w:t xml:space="preserve"> в соответствии с котор</w:t>
      </w:r>
      <w:r w:rsidR="00DA084B" w:rsidRPr="003330E7">
        <w:rPr>
          <w:rFonts w:ascii="Times New Roman" w:hAnsi="Times New Roman" w:cs="Times New Roman"/>
          <w:i/>
          <w:sz w:val="24"/>
          <w:szCs w:val="24"/>
        </w:rPr>
        <w:t xml:space="preserve">ой </w:t>
      </w:r>
      <w:r w:rsidRPr="003330E7">
        <w:rPr>
          <w:rFonts w:ascii="Times New Roman" w:hAnsi="Times New Roman" w:cs="Times New Roman"/>
          <w:i/>
          <w:sz w:val="24"/>
          <w:szCs w:val="24"/>
        </w:rPr>
        <w:t xml:space="preserve">рассмотрены </w:t>
      </w:r>
      <w:r w:rsidR="002D3A81" w:rsidRPr="003330E7">
        <w:rPr>
          <w:rFonts w:ascii="Times New Roman" w:hAnsi="Times New Roman" w:cs="Times New Roman"/>
          <w:i/>
          <w:sz w:val="24"/>
          <w:szCs w:val="24"/>
        </w:rPr>
        <w:t xml:space="preserve">внешние и внутренние </w:t>
      </w:r>
      <w:r w:rsidRPr="003330E7">
        <w:rPr>
          <w:rFonts w:ascii="Times New Roman" w:hAnsi="Times New Roman" w:cs="Times New Roman"/>
          <w:i/>
          <w:sz w:val="24"/>
          <w:szCs w:val="24"/>
        </w:rPr>
        <w:t>факторы надежности</w:t>
      </w:r>
      <w:r w:rsidR="00983639" w:rsidRPr="003330E7">
        <w:rPr>
          <w:rFonts w:ascii="Times New Roman" w:hAnsi="Times New Roman" w:cs="Times New Roman"/>
          <w:i/>
          <w:sz w:val="24"/>
          <w:szCs w:val="24"/>
        </w:rPr>
        <w:t xml:space="preserve"> банка</w:t>
      </w:r>
      <w:r w:rsidRPr="003330E7">
        <w:rPr>
          <w:rFonts w:ascii="Times New Roman" w:hAnsi="Times New Roman" w:cs="Times New Roman"/>
          <w:i/>
          <w:sz w:val="24"/>
          <w:szCs w:val="24"/>
        </w:rPr>
        <w:t>.</w:t>
      </w:r>
      <w:r w:rsidR="00CF440C" w:rsidRPr="003330E7">
        <w:rPr>
          <w:rFonts w:ascii="Times New Roman" w:hAnsi="Times New Roman" w:cs="Times New Roman"/>
          <w:i/>
          <w:sz w:val="24"/>
          <w:szCs w:val="24"/>
        </w:rPr>
        <w:t xml:space="preserve"> </w:t>
      </w:r>
    </w:p>
    <w:p w:rsidR="009A08D3" w:rsidRPr="003330E7" w:rsidRDefault="009A08D3" w:rsidP="00771E3A">
      <w:pPr>
        <w:spacing w:after="0" w:line="360" w:lineRule="auto"/>
        <w:ind w:firstLine="709"/>
        <w:jc w:val="both"/>
        <w:rPr>
          <w:rFonts w:ascii="Times New Roman" w:hAnsi="Times New Roman" w:cs="Times New Roman"/>
          <w:i/>
          <w:sz w:val="24"/>
          <w:szCs w:val="24"/>
        </w:rPr>
      </w:pPr>
      <w:r w:rsidRPr="003330E7">
        <w:rPr>
          <w:rFonts w:ascii="Times New Roman" w:hAnsi="Times New Roman" w:cs="Times New Roman"/>
          <w:i/>
          <w:sz w:val="24"/>
          <w:szCs w:val="24"/>
        </w:rPr>
        <w:t>Ключевые слова:</w:t>
      </w:r>
      <w:r w:rsidRPr="003330E7">
        <w:rPr>
          <w:rFonts w:ascii="Times New Roman" w:hAnsi="Times New Roman" w:cs="Times New Roman"/>
          <w:b/>
          <w:i/>
          <w:sz w:val="24"/>
          <w:szCs w:val="24"/>
        </w:rPr>
        <w:t xml:space="preserve"> </w:t>
      </w:r>
      <w:r w:rsidRPr="003330E7">
        <w:rPr>
          <w:rFonts w:ascii="Times New Roman" w:hAnsi="Times New Roman" w:cs="Times New Roman"/>
          <w:i/>
          <w:sz w:val="24"/>
          <w:szCs w:val="24"/>
        </w:rPr>
        <w:t>коммерческий банк, надежность, факторы, специализация деятельности</w:t>
      </w:r>
      <w:r w:rsidR="00196FCA">
        <w:rPr>
          <w:rFonts w:ascii="Times New Roman" w:hAnsi="Times New Roman" w:cs="Times New Roman"/>
          <w:i/>
          <w:sz w:val="24"/>
          <w:szCs w:val="24"/>
        </w:rPr>
        <w:t>.</w:t>
      </w:r>
    </w:p>
    <w:p w:rsidR="0044753C" w:rsidRPr="003330E7" w:rsidRDefault="0044753C" w:rsidP="00771E3A">
      <w:pPr>
        <w:spacing w:after="0" w:line="360" w:lineRule="auto"/>
        <w:ind w:firstLine="709"/>
        <w:jc w:val="both"/>
        <w:rPr>
          <w:rFonts w:ascii="Times New Roman" w:hAnsi="Times New Roman" w:cs="Times New Roman"/>
          <w:b/>
          <w:sz w:val="24"/>
          <w:szCs w:val="24"/>
        </w:rPr>
      </w:pPr>
    </w:p>
    <w:p w:rsidR="0088163B" w:rsidRPr="003330E7" w:rsidRDefault="000A237A"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Одним из важнейших условий обеспечения устойчивого состояния экономики страны, является надежность банковской системы, которая напрямую зависит от финансового состояния каждого коммерческого банка.</w:t>
      </w:r>
      <w:r w:rsidR="00E12CEC" w:rsidRPr="003330E7">
        <w:rPr>
          <w:rFonts w:ascii="Times New Roman" w:hAnsi="Times New Roman" w:cs="Times New Roman"/>
          <w:sz w:val="24"/>
          <w:szCs w:val="24"/>
        </w:rPr>
        <w:t xml:space="preserve"> В современной экономике </w:t>
      </w:r>
      <w:r w:rsidR="0045002E" w:rsidRPr="003330E7">
        <w:rPr>
          <w:rFonts w:ascii="Times New Roman" w:hAnsi="Times New Roman" w:cs="Times New Roman"/>
          <w:sz w:val="24"/>
          <w:szCs w:val="24"/>
        </w:rPr>
        <w:t xml:space="preserve">на </w:t>
      </w:r>
      <w:r w:rsidR="00E12CEC" w:rsidRPr="003330E7">
        <w:rPr>
          <w:rFonts w:ascii="Times New Roman" w:hAnsi="Times New Roman" w:cs="Times New Roman"/>
          <w:sz w:val="24"/>
          <w:szCs w:val="24"/>
        </w:rPr>
        <w:t xml:space="preserve">банки воздействует множество различных </w:t>
      </w:r>
      <w:r w:rsidR="00002E8C" w:rsidRPr="003330E7">
        <w:rPr>
          <w:rFonts w:ascii="Times New Roman" w:hAnsi="Times New Roman" w:cs="Times New Roman"/>
          <w:sz w:val="24"/>
          <w:szCs w:val="24"/>
        </w:rPr>
        <w:t xml:space="preserve"> фактор</w:t>
      </w:r>
      <w:r w:rsidR="00E12CEC" w:rsidRPr="003330E7">
        <w:rPr>
          <w:rFonts w:ascii="Times New Roman" w:hAnsi="Times New Roman" w:cs="Times New Roman"/>
          <w:sz w:val="24"/>
          <w:szCs w:val="24"/>
        </w:rPr>
        <w:t xml:space="preserve">ов, что требует от менеджмента банков оперативного принятия решений и своевременной адаптации к меняющимся условиям. Таким образом, в настоящее время </w:t>
      </w:r>
      <w:r w:rsidR="0088163B" w:rsidRPr="003330E7">
        <w:rPr>
          <w:rFonts w:ascii="Times New Roman" w:hAnsi="Times New Roman" w:cs="Times New Roman"/>
          <w:sz w:val="24"/>
          <w:szCs w:val="24"/>
        </w:rPr>
        <w:t>крайне актуальным</w:t>
      </w:r>
      <w:r w:rsidR="00E12CEC" w:rsidRPr="003330E7">
        <w:rPr>
          <w:rFonts w:ascii="Times New Roman" w:hAnsi="Times New Roman" w:cs="Times New Roman"/>
          <w:sz w:val="24"/>
          <w:szCs w:val="24"/>
        </w:rPr>
        <w:t>и</w:t>
      </w:r>
      <w:r w:rsidR="0088163B" w:rsidRPr="003330E7">
        <w:rPr>
          <w:rFonts w:ascii="Times New Roman" w:hAnsi="Times New Roman" w:cs="Times New Roman"/>
          <w:sz w:val="24"/>
          <w:szCs w:val="24"/>
        </w:rPr>
        <w:t xml:space="preserve"> явля</w:t>
      </w:r>
      <w:r w:rsidR="00E12CEC" w:rsidRPr="003330E7">
        <w:rPr>
          <w:rFonts w:ascii="Times New Roman" w:hAnsi="Times New Roman" w:cs="Times New Roman"/>
          <w:sz w:val="24"/>
          <w:szCs w:val="24"/>
        </w:rPr>
        <w:t>ю</w:t>
      </w:r>
      <w:r w:rsidR="0088163B" w:rsidRPr="003330E7">
        <w:rPr>
          <w:rFonts w:ascii="Times New Roman" w:hAnsi="Times New Roman" w:cs="Times New Roman"/>
          <w:sz w:val="24"/>
          <w:szCs w:val="24"/>
        </w:rPr>
        <w:t>тся вопрос</w:t>
      </w:r>
      <w:r w:rsidR="00E12CEC" w:rsidRPr="003330E7">
        <w:rPr>
          <w:rFonts w:ascii="Times New Roman" w:hAnsi="Times New Roman" w:cs="Times New Roman"/>
          <w:sz w:val="24"/>
          <w:szCs w:val="24"/>
        </w:rPr>
        <w:t>ы, связанные с анализом факторов, влияющих на надежность кредитных организаций</w:t>
      </w:r>
      <w:r w:rsidR="0088163B" w:rsidRPr="003330E7">
        <w:rPr>
          <w:rFonts w:ascii="Times New Roman" w:hAnsi="Times New Roman" w:cs="Times New Roman"/>
          <w:sz w:val="24"/>
          <w:szCs w:val="24"/>
        </w:rPr>
        <w:t xml:space="preserve">.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Факторы, влияющие на надежность банков и банковской системы, рассматриваются в работах многих авторов, например, Благодатских И.В. [</w:t>
      </w:r>
      <w:r w:rsidR="00CF440C" w:rsidRPr="003330E7">
        <w:rPr>
          <w:rFonts w:ascii="Times New Roman" w:hAnsi="Times New Roman" w:cs="Times New Roman"/>
          <w:sz w:val="24"/>
          <w:szCs w:val="24"/>
        </w:rPr>
        <w:t>2</w:t>
      </w:r>
      <w:r w:rsidRPr="003330E7">
        <w:rPr>
          <w:rFonts w:ascii="Times New Roman" w:hAnsi="Times New Roman" w:cs="Times New Roman"/>
          <w:sz w:val="24"/>
          <w:szCs w:val="24"/>
        </w:rPr>
        <w:t>], Паутинка Т.И. [</w:t>
      </w:r>
      <w:r w:rsidR="00EC7FD7" w:rsidRPr="003330E7">
        <w:rPr>
          <w:rFonts w:ascii="Times New Roman" w:hAnsi="Times New Roman" w:cs="Times New Roman"/>
          <w:sz w:val="24"/>
          <w:szCs w:val="24"/>
        </w:rPr>
        <w:t>5</w:t>
      </w:r>
      <w:r w:rsidRPr="003330E7">
        <w:rPr>
          <w:rFonts w:ascii="Times New Roman" w:hAnsi="Times New Roman" w:cs="Times New Roman"/>
          <w:sz w:val="24"/>
          <w:szCs w:val="24"/>
        </w:rPr>
        <w:t>], Попова В.П. [</w:t>
      </w:r>
      <w:r w:rsidR="00EC7FD7" w:rsidRPr="003330E7">
        <w:rPr>
          <w:rFonts w:ascii="Times New Roman" w:hAnsi="Times New Roman" w:cs="Times New Roman"/>
          <w:sz w:val="24"/>
          <w:szCs w:val="24"/>
        </w:rPr>
        <w:t>6</w:t>
      </w:r>
      <w:r w:rsidRPr="003330E7">
        <w:rPr>
          <w:rFonts w:ascii="Times New Roman" w:hAnsi="Times New Roman" w:cs="Times New Roman"/>
          <w:sz w:val="24"/>
          <w:szCs w:val="24"/>
        </w:rPr>
        <w:t>], Раджабова М.Г. [</w:t>
      </w:r>
      <w:r w:rsidR="00EC7FD7" w:rsidRPr="003330E7">
        <w:rPr>
          <w:rFonts w:ascii="Times New Roman" w:hAnsi="Times New Roman" w:cs="Times New Roman"/>
          <w:sz w:val="24"/>
          <w:szCs w:val="24"/>
        </w:rPr>
        <w:t>7</w:t>
      </w:r>
      <w:r w:rsidRPr="003330E7">
        <w:rPr>
          <w:rFonts w:ascii="Times New Roman" w:hAnsi="Times New Roman" w:cs="Times New Roman"/>
          <w:sz w:val="24"/>
          <w:szCs w:val="24"/>
        </w:rPr>
        <w:t>] и др. Как правило, все факторы делят на две категории: внутренние и внешние. К внешним относят макроэкономические [</w:t>
      </w:r>
      <w:r w:rsidR="00CF440C" w:rsidRPr="003330E7">
        <w:rPr>
          <w:rFonts w:ascii="Times New Roman" w:hAnsi="Times New Roman" w:cs="Times New Roman"/>
          <w:sz w:val="24"/>
          <w:szCs w:val="24"/>
        </w:rPr>
        <w:t>1</w:t>
      </w:r>
      <w:r w:rsidRPr="003330E7">
        <w:rPr>
          <w:rFonts w:ascii="Times New Roman" w:hAnsi="Times New Roman" w:cs="Times New Roman"/>
          <w:sz w:val="24"/>
          <w:szCs w:val="24"/>
        </w:rPr>
        <w:t xml:space="preserve">], т.е. такие факторы, которые определяют внешнюю среду функционирования кредитных организаций, например: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уровень экономического  развития (темп роста ВВП);</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отраслевая ориентация экономики;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политическая стабильность в стране;</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доля государственного сектора в экономике,</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проработанность банковского законодательства;</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xml:space="preserve">- располагаемые доходы населения;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xml:space="preserve">- уровень инфляции;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xml:space="preserve">- стабильность национальной валюты;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xml:space="preserve">- уровень развития фондового рынка;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xml:space="preserve">- уровень конкурентной среды на рынке банковских услуг;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функционирование системы страхования вкладов и др.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lastRenderedPageBreak/>
        <w:t xml:space="preserve">Эта группа факторов большинством учёных подразделяется на общеэкономические, финансовые, политические, правовые, социально-психологические и форс-мажорные. Совокупность экономических факторов отражает состояние экономики. Так, при экономическом росте, как правило, увеличивается число субъектов хозяйствования, растут экономические связи, что способствует росту спроса на банковские услуги как со стороны предприятий и организаций, так и со стороны населения. В случае кризисного воздействия наблюдаются противоположные процессы, угнетающие банковскую систему в целом, усложняющие деятельность отдельных банков, снижая их надежность. Развитие банковской системы может сдерживаться под влиянием таких факторов, как чрезмерная налоговая нагрузка, отсутствие достаточных финансовых ресурсов для осуществления банковских операций, убыточность значительного числа крупных и средних предприятий, общее снижение уровня доходов населения и пр. </w:t>
      </w:r>
      <w:r w:rsidR="007B2C2B" w:rsidRPr="003330E7">
        <w:rPr>
          <w:rFonts w:ascii="Times New Roman" w:hAnsi="Times New Roman" w:cs="Times New Roman"/>
          <w:sz w:val="24"/>
          <w:szCs w:val="24"/>
        </w:rPr>
        <w:t>Финансовые факторы включают в себя влияние изменений в финансовой сфере</w:t>
      </w:r>
      <w:r w:rsidR="00913324" w:rsidRPr="003330E7">
        <w:rPr>
          <w:rFonts w:ascii="Times New Roman" w:hAnsi="Times New Roman" w:cs="Times New Roman"/>
          <w:sz w:val="24"/>
          <w:szCs w:val="24"/>
        </w:rPr>
        <w:t>,</w:t>
      </w:r>
      <w:r w:rsidR="007B2C2B" w:rsidRPr="003330E7">
        <w:rPr>
          <w:rFonts w:ascii="Times New Roman" w:hAnsi="Times New Roman" w:cs="Times New Roman"/>
          <w:sz w:val="24"/>
          <w:szCs w:val="24"/>
        </w:rPr>
        <w:t xml:space="preserve"> </w:t>
      </w:r>
      <w:r w:rsidR="00913324" w:rsidRPr="003330E7">
        <w:rPr>
          <w:rFonts w:ascii="Times New Roman" w:hAnsi="Times New Roman" w:cs="Times New Roman"/>
          <w:sz w:val="24"/>
          <w:szCs w:val="24"/>
        </w:rPr>
        <w:t>таки</w:t>
      </w:r>
      <w:r w:rsidR="007E7714" w:rsidRPr="003330E7">
        <w:rPr>
          <w:rFonts w:ascii="Times New Roman" w:hAnsi="Times New Roman" w:cs="Times New Roman"/>
          <w:sz w:val="24"/>
          <w:szCs w:val="24"/>
        </w:rPr>
        <w:t>х</w:t>
      </w:r>
      <w:r w:rsidR="00913324" w:rsidRPr="003330E7">
        <w:rPr>
          <w:rFonts w:ascii="Times New Roman" w:hAnsi="Times New Roman" w:cs="Times New Roman"/>
          <w:sz w:val="24"/>
          <w:szCs w:val="24"/>
        </w:rPr>
        <w:t xml:space="preserve"> как</w:t>
      </w:r>
      <w:r w:rsidR="007B2C2B" w:rsidRPr="003330E7">
        <w:rPr>
          <w:rFonts w:ascii="Times New Roman" w:hAnsi="Times New Roman" w:cs="Times New Roman"/>
          <w:sz w:val="24"/>
          <w:szCs w:val="24"/>
        </w:rPr>
        <w:t xml:space="preserve"> изменение процентной ставки, </w:t>
      </w:r>
      <w:r w:rsidR="00913324" w:rsidRPr="003330E7">
        <w:rPr>
          <w:rFonts w:ascii="Times New Roman" w:hAnsi="Times New Roman" w:cs="Times New Roman"/>
          <w:sz w:val="24"/>
          <w:szCs w:val="24"/>
        </w:rPr>
        <w:t xml:space="preserve">динамика цен на фондовой бирже и пр. </w:t>
      </w:r>
      <w:r w:rsidRPr="003330E7">
        <w:rPr>
          <w:rFonts w:ascii="Times New Roman" w:hAnsi="Times New Roman" w:cs="Times New Roman"/>
          <w:sz w:val="24"/>
          <w:szCs w:val="24"/>
        </w:rPr>
        <w:t xml:space="preserve">К политическим факторам относятся решения органов власти и государственного управления на всех уровнях. </w:t>
      </w:r>
      <w:r w:rsidR="007B2C2B" w:rsidRPr="003330E7">
        <w:rPr>
          <w:rFonts w:ascii="Times New Roman" w:hAnsi="Times New Roman" w:cs="Times New Roman"/>
          <w:sz w:val="24"/>
          <w:szCs w:val="24"/>
        </w:rPr>
        <w:t>Правовые факторы отражают изменения законодательства: законов, нормативно-правовых актов, распоряжений и пр., регулирующих деятельность банков. Социально-психологические – это факторы, включающие изменения в социальной сфере</w:t>
      </w:r>
      <w:r w:rsidR="007E7714" w:rsidRPr="003330E7">
        <w:rPr>
          <w:rFonts w:ascii="Times New Roman" w:hAnsi="Times New Roman" w:cs="Times New Roman"/>
          <w:sz w:val="24"/>
          <w:szCs w:val="24"/>
        </w:rPr>
        <w:t>:</w:t>
      </w:r>
      <w:r w:rsidR="007B2C2B" w:rsidRPr="003330E7">
        <w:rPr>
          <w:rFonts w:ascii="Times New Roman" w:hAnsi="Times New Roman" w:cs="Times New Roman"/>
          <w:sz w:val="24"/>
          <w:szCs w:val="24"/>
        </w:rPr>
        <w:t xml:space="preserve"> </w:t>
      </w:r>
      <w:r w:rsidR="007E7714" w:rsidRPr="003330E7">
        <w:rPr>
          <w:rFonts w:ascii="Times New Roman" w:hAnsi="Times New Roman" w:cs="Times New Roman"/>
          <w:sz w:val="24"/>
          <w:szCs w:val="24"/>
        </w:rPr>
        <w:t xml:space="preserve">экономические </w:t>
      </w:r>
      <w:r w:rsidR="007B2C2B" w:rsidRPr="003330E7">
        <w:rPr>
          <w:rFonts w:ascii="Times New Roman" w:hAnsi="Times New Roman" w:cs="Times New Roman"/>
          <w:sz w:val="24"/>
          <w:szCs w:val="24"/>
        </w:rPr>
        <w:t xml:space="preserve">ожидания населения, доверие к банковской системе и пр. </w:t>
      </w:r>
      <w:r w:rsidRPr="003330E7">
        <w:rPr>
          <w:rFonts w:ascii="Times New Roman" w:hAnsi="Times New Roman" w:cs="Times New Roman"/>
          <w:sz w:val="24"/>
          <w:szCs w:val="24"/>
        </w:rPr>
        <w:t>Форс-мажорные обстоятельства, являются следствием стихийных бедствий и непредсказуемых событий, которые приводят к сбоям в деятельности банк</w:t>
      </w:r>
      <w:r w:rsidR="007E7714" w:rsidRPr="003330E7">
        <w:rPr>
          <w:rFonts w:ascii="Times New Roman" w:hAnsi="Times New Roman" w:cs="Times New Roman"/>
          <w:sz w:val="24"/>
          <w:szCs w:val="24"/>
        </w:rPr>
        <w:t>ов</w:t>
      </w:r>
      <w:r w:rsidRPr="003330E7">
        <w:rPr>
          <w:rFonts w:ascii="Times New Roman" w:hAnsi="Times New Roman" w:cs="Times New Roman"/>
          <w:sz w:val="24"/>
          <w:szCs w:val="24"/>
        </w:rPr>
        <w:t>.</w:t>
      </w:r>
      <w:r w:rsidR="00DB295D" w:rsidRPr="003330E7">
        <w:rPr>
          <w:rFonts w:ascii="Times New Roman" w:hAnsi="Times New Roman" w:cs="Times New Roman"/>
          <w:sz w:val="24"/>
          <w:szCs w:val="24"/>
        </w:rPr>
        <w:t xml:space="preserve"> Ряд авторов </w:t>
      </w:r>
      <w:r w:rsidR="00EC7FD7" w:rsidRPr="003330E7">
        <w:rPr>
          <w:rFonts w:ascii="Times New Roman" w:hAnsi="Times New Roman" w:cs="Times New Roman"/>
          <w:sz w:val="24"/>
          <w:szCs w:val="24"/>
        </w:rPr>
        <w:t>[3; 4</w:t>
      </w:r>
      <w:r w:rsidR="00DB295D" w:rsidRPr="003330E7">
        <w:rPr>
          <w:rFonts w:ascii="Times New Roman" w:hAnsi="Times New Roman" w:cs="Times New Roman"/>
          <w:sz w:val="24"/>
          <w:szCs w:val="24"/>
        </w:rPr>
        <w:t>] отмечает, что наибольшее влияние на надежность банков оказывают именно внешние факторы, задавая определенные, не зависящие от самих банков условия деятельности.</w:t>
      </w:r>
    </w:p>
    <w:p w:rsidR="0088163B" w:rsidRPr="003330E7" w:rsidRDefault="00D54A52"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Внешние факторы надежности можно классифицировать в зависимости от специализации деятельности банка. При этом под специализацией деятельности банка</w:t>
      </w:r>
      <w:r w:rsidR="001E22F2">
        <w:rPr>
          <w:rFonts w:ascii="Times New Roman" w:hAnsi="Times New Roman" w:cs="Times New Roman"/>
          <w:sz w:val="24"/>
          <w:szCs w:val="24"/>
        </w:rPr>
        <w:t xml:space="preserve">, в настоящей работе, </w:t>
      </w:r>
      <w:r w:rsidRPr="003330E7">
        <w:rPr>
          <w:rFonts w:ascii="Times New Roman" w:hAnsi="Times New Roman" w:cs="Times New Roman"/>
          <w:sz w:val="24"/>
          <w:szCs w:val="24"/>
        </w:rPr>
        <w:t xml:space="preserve">понимается функциональная дифференциация деятельности, которая проявляется в преобладании определенных банковских операций, характеризующих способ формирования активов, пассивов, а также доходов и расходов. Таким образом, специализация выявляется </w:t>
      </w:r>
      <w:r w:rsidR="00EE1F71" w:rsidRPr="003330E7">
        <w:rPr>
          <w:rFonts w:ascii="Times New Roman" w:hAnsi="Times New Roman" w:cs="Times New Roman"/>
          <w:sz w:val="24"/>
          <w:szCs w:val="24"/>
        </w:rPr>
        <w:t>с помощью вертикально</w:t>
      </w:r>
      <w:r w:rsidRPr="003330E7">
        <w:rPr>
          <w:rFonts w:ascii="Times New Roman" w:hAnsi="Times New Roman" w:cs="Times New Roman"/>
          <w:sz w:val="24"/>
          <w:szCs w:val="24"/>
        </w:rPr>
        <w:t>го анализа бухгалтерского баланса и отчета о финансовых результатах банка. Существенно преобладающие</w:t>
      </w:r>
      <w:r w:rsidR="0088163B" w:rsidRPr="003330E7">
        <w:rPr>
          <w:rFonts w:ascii="Times New Roman" w:hAnsi="Times New Roman" w:cs="Times New Roman"/>
          <w:sz w:val="24"/>
          <w:szCs w:val="24"/>
        </w:rPr>
        <w:t xml:space="preserve"> статьи</w:t>
      </w:r>
      <w:r w:rsidRPr="003330E7">
        <w:rPr>
          <w:rFonts w:ascii="Times New Roman" w:hAnsi="Times New Roman" w:cs="Times New Roman"/>
          <w:sz w:val="24"/>
          <w:szCs w:val="24"/>
        </w:rPr>
        <w:t xml:space="preserve"> указывают на специализацию банка</w:t>
      </w:r>
      <w:r w:rsidR="0088163B" w:rsidRPr="003330E7">
        <w:rPr>
          <w:rFonts w:ascii="Times New Roman" w:hAnsi="Times New Roman" w:cs="Times New Roman"/>
          <w:sz w:val="24"/>
          <w:szCs w:val="24"/>
        </w:rPr>
        <w:t xml:space="preserve">. </w:t>
      </w:r>
      <w:r w:rsidR="00DA6999" w:rsidRPr="003330E7">
        <w:rPr>
          <w:rFonts w:ascii="Times New Roman" w:hAnsi="Times New Roman" w:cs="Times New Roman"/>
          <w:sz w:val="24"/>
          <w:szCs w:val="24"/>
        </w:rPr>
        <w:t xml:space="preserve">На рисунке </w:t>
      </w:r>
      <w:r w:rsidR="00EE1F71" w:rsidRPr="003330E7">
        <w:rPr>
          <w:rFonts w:ascii="Times New Roman" w:hAnsi="Times New Roman" w:cs="Times New Roman"/>
          <w:sz w:val="24"/>
          <w:szCs w:val="24"/>
        </w:rPr>
        <w:t xml:space="preserve">1 представлены факторы, наибольшим образом, влияющие на надежность банка в зависимости от специализации деятельности. </w:t>
      </w:r>
      <w:r w:rsidR="0088163B" w:rsidRPr="003330E7">
        <w:rPr>
          <w:rFonts w:ascii="Times New Roman" w:hAnsi="Times New Roman" w:cs="Times New Roman"/>
          <w:sz w:val="24"/>
          <w:szCs w:val="24"/>
        </w:rPr>
        <w:t>При анализе надежности банка показатели, со</w:t>
      </w:r>
      <w:r w:rsidR="00EE1F71" w:rsidRPr="003330E7">
        <w:rPr>
          <w:rFonts w:ascii="Times New Roman" w:hAnsi="Times New Roman" w:cs="Times New Roman"/>
          <w:sz w:val="24"/>
          <w:szCs w:val="24"/>
        </w:rPr>
        <w:t>о</w:t>
      </w:r>
      <w:r w:rsidR="0088163B" w:rsidRPr="003330E7">
        <w:rPr>
          <w:rFonts w:ascii="Times New Roman" w:hAnsi="Times New Roman" w:cs="Times New Roman"/>
          <w:sz w:val="24"/>
          <w:szCs w:val="24"/>
        </w:rPr>
        <w:t>тветс</w:t>
      </w:r>
      <w:r w:rsidR="001E22F2">
        <w:rPr>
          <w:rFonts w:ascii="Times New Roman" w:hAnsi="Times New Roman" w:cs="Times New Roman"/>
          <w:sz w:val="24"/>
          <w:szCs w:val="24"/>
        </w:rPr>
        <w:t>т</w:t>
      </w:r>
      <w:r w:rsidR="0088163B" w:rsidRPr="003330E7">
        <w:rPr>
          <w:rFonts w:ascii="Times New Roman" w:hAnsi="Times New Roman" w:cs="Times New Roman"/>
          <w:sz w:val="24"/>
          <w:szCs w:val="24"/>
        </w:rPr>
        <w:t xml:space="preserve">вующие наиболее важным факторам, должны иметь больший вес по сравнению с остальными показателями. Анализ факторов, влияющих на надежность банка, также имеет существенное значение при составлении прогноза </w:t>
      </w:r>
      <w:r w:rsidR="0088163B" w:rsidRPr="003330E7">
        <w:rPr>
          <w:rFonts w:ascii="Times New Roman" w:hAnsi="Times New Roman" w:cs="Times New Roman"/>
          <w:sz w:val="24"/>
          <w:szCs w:val="24"/>
        </w:rPr>
        <w:lastRenderedPageBreak/>
        <w:t>надежности. Точность прогноза будет завис</w:t>
      </w:r>
      <w:r w:rsidR="0070058B">
        <w:rPr>
          <w:rFonts w:ascii="Times New Roman" w:hAnsi="Times New Roman" w:cs="Times New Roman"/>
          <w:sz w:val="24"/>
          <w:szCs w:val="24"/>
        </w:rPr>
        <w:t>е</w:t>
      </w:r>
      <w:r w:rsidR="0088163B" w:rsidRPr="003330E7">
        <w:rPr>
          <w:rFonts w:ascii="Times New Roman" w:hAnsi="Times New Roman" w:cs="Times New Roman"/>
          <w:sz w:val="24"/>
          <w:szCs w:val="24"/>
        </w:rPr>
        <w:t>ть от полноты учета</w:t>
      </w:r>
      <w:r w:rsidR="0058637F" w:rsidRPr="003330E7">
        <w:rPr>
          <w:rFonts w:ascii="Times New Roman" w:hAnsi="Times New Roman" w:cs="Times New Roman"/>
          <w:sz w:val="24"/>
          <w:szCs w:val="24"/>
        </w:rPr>
        <w:t xml:space="preserve"> </w:t>
      </w:r>
      <w:r w:rsidR="0088163B" w:rsidRPr="003330E7">
        <w:rPr>
          <w:rFonts w:ascii="Times New Roman" w:hAnsi="Times New Roman" w:cs="Times New Roman"/>
          <w:sz w:val="24"/>
          <w:szCs w:val="24"/>
        </w:rPr>
        <w:t xml:space="preserve">факторов и степени их влияния на анализируемый банк. </w:t>
      </w:r>
      <w:r w:rsidRPr="003330E7">
        <w:rPr>
          <w:rFonts w:ascii="Times New Roman" w:hAnsi="Times New Roman" w:cs="Times New Roman"/>
          <w:sz w:val="24"/>
          <w:szCs w:val="24"/>
        </w:rPr>
        <w:t xml:space="preserve"> </w:t>
      </w:r>
    </w:p>
    <w:p w:rsidR="0088163B" w:rsidRPr="003330E7" w:rsidRDefault="0088163B" w:rsidP="00A15A56">
      <w:pPr>
        <w:spacing w:after="0"/>
        <w:rPr>
          <w:rFonts w:ascii="Times New Roman" w:hAnsi="Times New Roman" w:cs="Times New Roman"/>
          <w:sz w:val="24"/>
          <w:szCs w:val="24"/>
        </w:rPr>
      </w:pPr>
    </w:p>
    <w:p w:rsidR="0088163B" w:rsidRPr="003330E7" w:rsidRDefault="00C55EA1" w:rsidP="00623169">
      <w:pPr>
        <w:tabs>
          <w:tab w:val="left" w:pos="105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5669280" cy="6106795"/>
                <wp:effectExtent l="8255" t="8890" r="8890" b="889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6106795"/>
                          <a:chOff x="6792" y="780"/>
                          <a:chExt cx="9108" cy="9870"/>
                        </a:xfrm>
                      </wpg:grpSpPr>
                      <wps:wsp>
                        <wps:cNvPr id="32" name="Text Box 33"/>
                        <wps:cNvSpPr txBox="1">
                          <a:spLocks noChangeArrowheads="1"/>
                        </wps:cNvSpPr>
                        <wps:spPr bwMode="auto">
                          <a:xfrm>
                            <a:off x="6969" y="5055"/>
                            <a:ext cx="1532" cy="1365"/>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jc w:val="center"/>
                                <w:rPr>
                                  <w:rFonts w:ascii="Times New Roman" w:hAnsi="Times New Roman" w:cs="Times New Roman"/>
                                  <w:b/>
                                  <w:sz w:val="16"/>
                                  <w:szCs w:val="16"/>
                                </w:rPr>
                              </w:pP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Межбанковкое кредитование</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6969" y="6600"/>
                            <a:ext cx="1532" cy="162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186"/>
                                <w:jc w:val="center"/>
                                <w:rPr>
                                  <w:rFonts w:ascii="Times New Roman" w:hAnsi="Times New Roman" w:cs="Times New Roman"/>
                                  <w:b/>
                                  <w:sz w:val="16"/>
                                  <w:szCs w:val="16"/>
                                </w:rPr>
                              </w:pPr>
                            </w:p>
                            <w:p w:rsidR="0090716F"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Основная деятельность</w:t>
                              </w:r>
                              <w:r>
                                <w:rPr>
                                  <w:rFonts w:ascii="Times New Roman" w:hAnsi="Times New Roman" w:cs="Times New Roman"/>
                                  <w:b/>
                                  <w:sz w:val="16"/>
                                  <w:szCs w:val="16"/>
                                </w:rPr>
                                <w:t xml:space="preserve"> </w:t>
                              </w:r>
                            </w:p>
                            <w:p w:rsidR="0090716F" w:rsidRPr="004C2E90"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с ЮЛ</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6969" y="8505"/>
                            <a:ext cx="1532" cy="162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65"/>
                                <w:jc w:val="center"/>
                                <w:rPr>
                                  <w:rFonts w:ascii="Times New Roman" w:hAnsi="Times New Roman" w:cs="Times New Roman"/>
                                  <w:b/>
                                  <w:sz w:val="16"/>
                                  <w:szCs w:val="16"/>
                                </w:rPr>
                              </w:pPr>
                            </w:p>
                            <w:p w:rsidR="0090716F"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 xml:space="preserve">Основная деятельность </w:t>
                              </w:r>
                            </w:p>
                            <w:p w:rsidR="0090716F" w:rsidRPr="004C2E90"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с ФЛ</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6969" y="3510"/>
                            <a:ext cx="1532" cy="1388"/>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jc w:val="center"/>
                                <w:rPr>
                                  <w:rFonts w:ascii="Times New Roman" w:hAnsi="Times New Roman" w:cs="Times New Roman"/>
                                  <w:b/>
                                  <w:sz w:val="16"/>
                                  <w:szCs w:val="16"/>
                                </w:rPr>
                              </w:pPr>
                            </w:p>
                            <w:p w:rsidR="0090716F"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 xml:space="preserve">Ценные </w:t>
                              </w: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бумаги</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6969" y="1845"/>
                            <a:ext cx="1532" cy="150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147"/>
                                <w:jc w:val="center"/>
                                <w:rPr>
                                  <w:rFonts w:ascii="Times New Roman" w:hAnsi="Times New Roman" w:cs="Times New Roman"/>
                                  <w:b/>
                                  <w:sz w:val="16"/>
                                  <w:szCs w:val="16"/>
                                </w:rPr>
                              </w:pPr>
                            </w:p>
                            <w:p w:rsidR="0090716F" w:rsidRPr="004C2E90" w:rsidRDefault="0090716F" w:rsidP="0088163B">
                              <w:pPr>
                                <w:spacing w:after="0" w:line="360" w:lineRule="auto"/>
                                <w:ind w:left="-142" w:right="-147"/>
                                <w:jc w:val="center"/>
                                <w:rPr>
                                  <w:rFonts w:ascii="Times New Roman" w:hAnsi="Times New Roman" w:cs="Times New Roman"/>
                                  <w:b/>
                                  <w:sz w:val="16"/>
                                  <w:szCs w:val="16"/>
                                </w:rPr>
                              </w:pPr>
                              <w:r w:rsidRPr="004C2E90">
                                <w:rPr>
                                  <w:rFonts w:ascii="Times New Roman" w:hAnsi="Times New Roman" w:cs="Times New Roman"/>
                                  <w:b/>
                                  <w:sz w:val="16"/>
                                  <w:szCs w:val="16"/>
                                </w:rPr>
                                <w:t>Комиссионная деятельность</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9044" y="9480"/>
                            <a:ext cx="2236" cy="750"/>
                          </a:xfrm>
                          <a:prstGeom prst="rect">
                            <a:avLst/>
                          </a:prstGeom>
                          <a:solidFill>
                            <a:srgbClr val="FFFFFF"/>
                          </a:solidFill>
                          <a:ln w="9525">
                            <a:solidFill>
                              <a:srgbClr val="000000"/>
                            </a:solidFill>
                            <a:miter lim="800000"/>
                            <a:headEnd/>
                            <a:tailEnd/>
                          </a:ln>
                        </wps:spPr>
                        <wps:txbx>
                          <w:txbxContent>
                            <w:p w:rsidR="0090716F" w:rsidRDefault="0090716F" w:rsidP="00CD3B6F">
                              <w:pPr>
                                <w:pStyle w:val="a4"/>
                                <w:spacing w:before="0" w:beforeAutospacing="0" w:after="0" w:afterAutospacing="0"/>
                                <w:ind w:right="-37"/>
                                <w:jc w:val="center"/>
                                <w:rPr>
                                  <w:sz w:val="16"/>
                                  <w:szCs w:val="16"/>
                                </w:rPr>
                              </w:pPr>
                              <w:r w:rsidRPr="00EC7E3E">
                                <w:rPr>
                                  <w:sz w:val="16"/>
                                  <w:szCs w:val="16"/>
                                </w:rPr>
                                <w:t>динамик</w:t>
                              </w:r>
                              <w:r>
                                <w:rPr>
                                  <w:sz w:val="16"/>
                                  <w:szCs w:val="16"/>
                                </w:rPr>
                                <w:t>а</w:t>
                              </w:r>
                              <w:r w:rsidRPr="00EC7E3E">
                                <w:rPr>
                                  <w:sz w:val="16"/>
                                  <w:szCs w:val="16"/>
                                </w:rPr>
                                <w:t xml:space="preserve"> социально-экономических показателей соответствующего региона</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11550" y="9480"/>
                            <a:ext cx="2055" cy="750"/>
                          </a:xfrm>
                          <a:prstGeom prst="rect">
                            <a:avLst/>
                          </a:prstGeom>
                          <a:solidFill>
                            <a:srgbClr val="FFFFFF"/>
                          </a:solidFill>
                          <a:ln w="9525">
                            <a:solidFill>
                              <a:srgbClr val="000000"/>
                            </a:solidFill>
                            <a:miter lim="800000"/>
                            <a:headEnd/>
                            <a:tailEnd/>
                          </a:ln>
                        </wps:spPr>
                        <wps:txbx>
                          <w:txbxContent>
                            <w:p w:rsidR="0090716F" w:rsidRPr="000B6D06" w:rsidRDefault="0090716F" w:rsidP="00CD3B6F">
                              <w:pPr>
                                <w:jc w:val="center"/>
                              </w:pPr>
                              <w:r w:rsidRPr="000B6D06">
                                <w:rPr>
                                  <w:rFonts w:ascii="Times New Roman" w:eastAsia="Times New Roman" w:hAnsi="Times New Roman" w:cs="Times New Roman"/>
                                  <w:sz w:val="16"/>
                                  <w:szCs w:val="16"/>
                                </w:rPr>
                                <w:t>политика ЦБР (нормы резервов, ключевая ставка)</w:t>
                              </w:r>
                            </w:p>
                          </w:txbxContent>
                        </wps:txbx>
                        <wps:bodyPr rot="0" vert="horz" wrap="square" lIns="91440" tIns="45720" rIns="91440" bIns="45720" anchor="t" anchorCtr="0" upright="1">
                          <a:noAutofit/>
                        </wps:bodyPr>
                      </wps:wsp>
                      <wps:wsp>
                        <wps:cNvPr id="39" name="AutoShape 40"/>
                        <wps:cNvCnPr>
                          <a:cxnSpLocks noChangeShapeType="1"/>
                        </wps:cNvCnPr>
                        <wps:spPr bwMode="auto">
                          <a:xfrm flipH="1">
                            <a:off x="8501" y="9302"/>
                            <a:ext cx="36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9346" y="9316"/>
                            <a:ext cx="165" cy="16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12179" y="9316"/>
                            <a:ext cx="134" cy="16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2" name="Text Box 43"/>
                        <wps:cNvSpPr txBox="1">
                          <a:spLocks noChangeArrowheads="1"/>
                        </wps:cNvSpPr>
                        <wps:spPr bwMode="auto">
                          <a:xfrm>
                            <a:off x="9044" y="7426"/>
                            <a:ext cx="1902" cy="1423"/>
                          </a:xfrm>
                          <a:prstGeom prst="rect">
                            <a:avLst/>
                          </a:prstGeom>
                          <a:solidFill>
                            <a:srgbClr val="FFFFFF"/>
                          </a:solidFill>
                          <a:ln w="9525">
                            <a:solidFill>
                              <a:srgbClr val="000000"/>
                            </a:solidFill>
                            <a:miter lim="800000"/>
                            <a:headEnd/>
                            <a:tailEnd/>
                          </a:ln>
                        </wps:spPr>
                        <wps:txbx>
                          <w:txbxContent>
                            <w:p w:rsidR="0090716F" w:rsidRPr="007E7714" w:rsidRDefault="0090716F" w:rsidP="00CD3B6F">
                              <w:pPr>
                                <w:pStyle w:val="a4"/>
                                <w:spacing w:before="0" w:beforeAutospacing="0" w:after="0" w:afterAutospacing="0"/>
                                <w:ind w:left="-142"/>
                                <w:jc w:val="center"/>
                                <w:rPr>
                                  <w:sz w:val="16"/>
                                  <w:szCs w:val="16"/>
                                </w:rPr>
                              </w:pPr>
                              <w:r w:rsidRPr="007E7714">
                                <w:rPr>
                                  <w:sz w:val="16"/>
                                  <w:szCs w:val="16"/>
                                </w:rPr>
                                <w:t xml:space="preserve">динамика </w:t>
                              </w:r>
                              <w:r w:rsidR="0070058B">
                                <w:rPr>
                                  <w:sz w:val="16"/>
                                  <w:szCs w:val="16"/>
                                </w:rPr>
                                <w:t xml:space="preserve"> </w:t>
                              </w:r>
                              <w:r w:rsidRPr="007E7714">
                                <w:rPr>
                                  <w:sz w:val="16"/>
                                  <w:szCs w:val="16"/>
                                </w:rPr>
                                <w:t>рентабельности организаций, количеств</w:t>
                              </w:r>
                              <w:r w:rsidR="0070058B">
                                <w:rPr>
                                  <w:sz w:val="16"/>
                                  <w:szCs w:val="16"/>
                                </w:rPr>
                                <w:t>о</w:t>
                              </w:r>
                              <w:r w:rsidRPr="007E7714">
                                <w:rPr>
                                  <w:sz w:val="16"/>
                                  <w:szCs w:val="16"/>
                                </w:rPr>
                                <w:t xml:space="preserve"> организаций соответствующей отрасли и периода</w:t>
                              </w:r>
                            </w:p>
                            <w:p w:rsidR="0090716F" w:rsidRPr="007E7714" w:rsidRDefault="0090716F" w:rsidP="007E7714">
                              <w:pPr>
                                <w:ind w:left="-142"/>
                                <w:rPr>
                                  <w:sz w:val="16"/>
                                  <w:szCs w:val="16"/>
                                </w:rPr>
                              </w:pP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13605" y="7443"/>
                            <a:ext cx="1200" cy="1389"/>
                          </a:xfrm>
                          <a:prstGeom prst="rect">
                            <a:avLst/>
                          </a:prstGeom>
                          <a:solidFill>
                            <a:srgbClr val="FFFFFF"/>
                          </a:solidFill>
                          <a:ln w="9525">
                            <a:solidFill>
                              <a:srgbClr val="000000"/>
                            </a:solidFill>
                            <a:miter lim="800000"/>
                            <a:headEnd/>
                            <a:tailEnd/>
                          </a:ln>
                        </wps:spPr>
                        <wps:txbx>
                          <w:txbxContent>
                            <w:p w:rsidR="0090716F" w:rsidRPr="004B735F" w:rsidRDefault="0090716F" w:rsidP="00CD3B6F">
                              <w:pPr>
                                <w:spacing w:after="0" w:line="240" w:lineRule="auto"/>
                                <w:jc w:val="center"/>
                                <w:rPr>
                                  <w:rFonts w:ascii="Times New Roman" w:hAnsi="Times New Roman" w:cs="Times New Roman"/>
                                </w:rPr>
                              </w:pPr>
                              <w:r w:rsidRPr="004B735F">
                                <w:rPr>
                                  <w:rFonts w:ascii="Times New Roman" w:hAnsi="Times New Roman" w:cs="Times New Roman"/>
                                  <w:sz w:val="16"/>
                                  <w:szCs w:val="16"/>
                                </w:rPr>
                                <w:t>политика ЦБР (н</w:t>
                              </w:r>
                              <w:r>
                                <w:rPr>
                                  <w:rFonts w:ascii="Times New Roman" w:hAnsi="Times New Roman" w:cs="Times New Roman"/>
                                  <w:sz w:val="16"/>
                                  <w:szCs w:val="16"/>
                                </w:rPr>
                                <w:t>ормы резервов, ключевая ставка)</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1205" y="7443"/>
                            <a:ext cx="2160" cy="1406"/>
                          </a:xfrm>
                          <a:prstGeom prst="rect">
                            <a:avLst/>
                          </a:prstGeom>
                          <a:solidFill>
                            <a:srgbClr val="FFFFFF"/>
                          </a:solidFill>
                          <a:ln w="9525">
                            <a:solidFill>
                              <a:srgbClr val="000000"/>
                            </a:solidFill>
                            <a:miter lim="800000"/>
                            <a:headEnd/>
                            <a:tailEnd/>
                          </a:ln>
                        </wps:spPr>
                        <wps:txbx>
                          <w:txbxContent>
                            <w:p w:rsidR="0090716F" w:rsidRPr="00B75529" w:rsidRDefault="0090716F" w:rsidP="00CD3B6F">
                              <w:pPr>
                                <w:spacing w:after="0" w:line="240" w:lineRule="auto"/>
                                <w:ind w:right="-60"/>
                                <w:jc w:val="center"/>
                                <w:rPr>
                                  <w:rFonts w:ascii="Times New Roman" w:hAnsi="Times New Roman" w:cs="Times New Roman"/>
                                </w:rPr>
                              </w:pPr>
                              <w:r>
                                <w:rPr>
                                  <w:rFonts w:ascii="Times New Roman" w:hAnsi="Times New Roman" w:cs="Times New Roman"/>
                                  <w:sz w:val="16"/>
                                  <w:szCs w:val="16"/>
                                </w:rPr>
                                <w:t>экономическое состояние</w:t>
                              </w:r>
                              <w:r w:rsidRPr="004B735F">
                                <w:rPr>
                                  <w:rFonts w:ascii="Times New Roman" w:hAnsi="Times New Roman" w:cs="Times New Roman"/>
                                  <w:sz w:val="16"/>
                                  <w:szCs w:val="16"/>
                                </w:rPr>
                                <w:t xml:space="preserve"> связанных (влияющих) организаций (предприятий) сведения о</w:t>
                              </w:r>
                              <w:r>
                                <w:rPr>
                                  <w:sz w:val="16"/>
                                  <w:szCs w:val="16"/>
                                </w:rPr>
                                <w:t xml:space="preserve"> </w:t>
                              </w:r>
                              <w:r w:rsidRPr="00B75529">
                                <w:rPr>
                                  <w:rFonts w:ascii="Times New Roman" w:hAnsi="Times New Roman" w:cs="Times New Roman"/>
                                  <w:sz w:val="16"/>
                                  <w:szCs w:val="16"/>
                                </w:rPr>
                                <w:t>платежеспособности заемщика</w:t>
                              </w:r>
                            </w:p>
                          </w:txbxContent>
                        </wps:txbx>
                        <wps:bodyPr rot="0" vert="horz" wrap="square" lIns="91440" tIns="45720" rIns="91440" bIns="45720" anchor="t" anchorCtr="0" upright="1">
                          <a:noAutofit/>
                        </wps:bodyPr>
                      </wps:wsp>
                      <wps:wsp>
                        <wps:cNvPr id="45" name="AutoShape 46"/>
                        <wps:cNvCnPr>
                          <a:cxnSpLocks noChangeShapeType="1"/>
                        </wps:cNvCnPr>
                        <wps:spPr bwMode="auto">
                          <a:xfrm flipH="1">
                            <a:off x="8501" y="7229"/>
                            <a:ext cx="5298"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9629" y="7248"/>
                            <a:ext cx="151" cy="17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12040" y="7248"/>
                            <a:ext cx="151" cy="195"/>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13799" y="7229"/>
                            <a:ext cx="151" cy="21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9" name="Text Box 50"/>
                        <wps:cNvSpPr txBox="1">
                          <a:spLocks noChangeArrowheads="1"/>
                        </wps:cNvSpPr>
                        <wps:spPr bwMode="auto">
                          <a:xfrm>
                            <a:off x="9044" y="5370"/>
                            <a:ext cx="2236" cy="1365"/>
                          </a:xfrm>
                          <a:prstGeom prst="rect">
                            <a:avLst/>
                          </a:prstGeom>
                          <a:solidFill>
                            <a:srgbClr val="FFFFFF"/>
                          </a:solidFill>
                          <a:ln w="9525">
                            <a:solidFill>
                              <a:srgbClr val="000000"/>
                            </a:solidFill>
                            <a:miter lim="800000"/>
                            <a:headEnd/>
                            <a:tailEnd/>
                          </a:ln>
                        </wps:spPr>
                        <wps:txbx>
                          <w:txbxContent>
                            <w:p w:rsidR="0090716F" w:rsidRPr="00CD3B6F" w:rsidRDefault="0090716F" w:rsidP="00CD3B6F">
                              <w:pPr>
                                <w:spacing w:after="0" w:line="240" w:lineRule="auto"/>
                                <w:ind w:left="-142" w:right="-110"/>
                                <w:jc w:val="center"/>
                                <w:rPr>
                                  <w:rFonts w:ascii="Times New Roman" w:hAnsi="Times New Roman" w:cs="Times New Roman"/>
                                  <w:sz w:val="16"/>
                                  <w:szCs w:val="16"/>
                                </w:rPr>
                              </w:pPr>
                              <w:r w:rsidRPr="00CD3B6F">
                                <w:rPr>
                                  <w:rFonts w:ascii="Times New Roman" w:hAnsi="Times New Roman" w:cs="Times New Roman"/>
                                  <w:sz w:val="16"/>
                                  <w:szCs w:val="16"/>
                                </w:rPr>
                                <w:t>динамика рентабельности</w:t>
                              </w:r>
                              <w:r w:rsidR="00CD3B6F">
                                <w:rPr>
                                  <w:rFonts w:ascii="Times New Roman" w:hAnsi="Times New Roman" w:cs="Times New Roman"/>
                                  <w:sz w:val="16"/>
                                  <w:szCs w:val="16"/>
                                </w:rPr>
                                <w:t xml:space="preserve"> банков</w:t>
                              </w:r>
                              <w:r w:rsidRPr="00CD3B6F">
                                <w:rPr>
                                  <w:rFonts w:ascii="Times New Roman" w:hAnsi="Times New Roman" w:cs="Times New Roman"/>
                                  <w:sz w:val="16"/>
                                  <w:szCs w:val="16"/>
                                </w:rPr>
                                <w:t>, ко</w:t>
                              </w:r>
                              <w:r w:rsidR="00CD3B6F">
                                <w:rPr>
                                  <w:rFonts w:ascii="Times New Roman" w:hAnsi="Times New Roman" w:cs="Times New Roman"/>
                                  <w:sz w:val="16"/>
                                  <w:szCs w:val="16"/>
                                </w:rPr>
                                <w:t>личестве банков с</w:t>
                              </w:r>
                              <w:r w:rsidR="0070058B">
                                <w:rPr>
                                  <w:rFonts w:ascii="Times New Roman" w:hAnsi="Times New Roman" w:cs="Times New Roman"/>
                                  <w:sz w:val="16"/>
                                  <w:szCs w:val="16"/>
                                </w:rPr>
                                <w:t>о</w:t>
                              </w:r>
                              <w:r w:rsidR="00CD3B6F">
                                <w:rPr>
                                  <w:rFonts w:ascii="Times New Roman" w:hAnsi="Times New Roman" w:cs="Times New Roman"/>
                                  <w:sz w:val="16"/>
                                  <w:szCs w:val="16"/>
                                </w:rPr>
                                <w:t xml:space="preserve">ответствующего </w:t>
                              </w:r>
                              <w:r w:rsidRPr="00CD3B6F">
                                <w:rPr>
                                  <w:rFonts w:ascii="Times New Roman" w:hAnsi="Times New Roman" w:cs="Times New Roman"/>
                                  <w:sz w:val="16"/>
                                  <w:szCs w:val="16"/>
                                </w:rPr>
                                <w:t>периода, динамика и тенденции развития банковской сферы</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14640" y="5370"/>
                            <a:ext cx="1080" cy="1365"/>
                          </a:xfrm>
                          <a:prstGeom prst="rect">
                            <a:avLst/>
                          </a:prstGeom>
                          <a:solidFill>
                            <a:srgbClr val="FFFFFF"/>
                          </a:solidFill>
                          <a:ln w="9525">
                            <a:solidFill>
                              <a:srgbClr val="000000"/>
                            </a:solidFill>
                            <a:miter lim="800000"/>
                            <a:headEnd/>
                            <a:tailEnd/>
                          </a:ln>
                        </wps:spPr>
                        <wps:txbx>
                          <w:txbxContent>
                            <w:p w:rsidR="0090716F" w:rsidRPr="007E7714" w:rsidRDefault="0090716F" w:rsidP="00CD3B6F">
                              <w:pPr>
                                <w:spacing w:line="240" w:lineRule="auto"/>
                                <w:jc w:val="center"/>
                                <w:rPr>
                                  <w:rFonts w:ascii="Times New Roman" w:hAnsi="Times New Roman" w:cs="Times New Roman"/>
                                  <w:sz w:val="15"/>
                                  <w:szCs w:val="15"/>
                                </w:rPr>
                              </w:pPr>
                              <w:r w:rsidRPr="007E7714">
                                <w:rPr>
                                  <w:rFonts w:ascii="Times New Roman" w:hAnsi="Times New Roman" w:cs="Times New Roman"/>
                                  <w:sz w:val="15"/>
                                  <w:szCs w:val="15"/>
                                </w:rPr>
                                <w:t>политика ЦБР (нормы резервов, ключевая ставка)</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11460" y="5370"/>
                            <a:ext cx="1736" cy="1365"/>
                          </a:xfrm>
                          <a:prstGeom prst="rect">
                            <a:avLst/>
                          </a:prstGeom>
                          <a:solidFill>
                            <a:srgbClr val="FFFFFF"/>
                          </a:solidFill>
                          <a:ln w="9525">
                            <a:solidFill>
                              <a:srgbClr val="000000"/>
                            </a:solidFill>
                            <a:miter lim="800000"/>
                            <a:headEnd/>
                            <a:tailEnd/>
                          </a:ln>
                        </wps:spPr>
                        <wps:txbx>
                          <w:txbxContent>
                            <w:p w:rsidR="0090716F" w:rsidRPr="00CD3B6F" w:rsidRDefault="0090716F" w:rsidP="00CD3B6F">
                              <w:pPr>
                                <w:spacing w:line="240" w:lineRule="auto"/>
                                <w:ind w:left="-142" w:right="-165"/>
                                <w:jc w:val="center"/>
                                <w:rPr>
                                  <w:rFonts w:ascii="Times New Roman" w:hAnsi="Times New Roman" w:cs="Times New Roman"/>
                                  <w:sz w:val="16"/>
                                  <w:szCs w:val="16"/>
                                </w:rPr>
                              </w:pPr>
                              <w:r w:rsidRPr="00CD3B6F">
                                <w:rPr>
                                  <w:rFonts w:ascii="Times New Roman" w:hAnsi="Times New Roman" w:cs="Times New Roman"/>
                                  <w:sz w:val="16"/>
                                  <w:szCs w:val="16"/>
                                </w:rPr>
                                <w:t>экономическое состояние связанных (влияющих) банков и сведения об их  платежеспособности</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13365" y="5370"/>
                            <a:ext cx="1110" cy="1365"/>
                          </a:xfrm>
                          <a:prstGeom prst="rect">
                            <a:avLst/>
                          </a:prstGeom>
                          <a:solidFill>
                            <a:srgbClr val="FFFFFF"/>
                          </a:solidFill>
                          <a:ln w="9525">
                            <a:solidFill>
                              <a:srgbClr val="000000"/>
                            </a:solidFill>
                            <a:miter lim="800000"/>
                            <a:headEnd/>
                            <a:tailEnd/>
                          </a:ln>
                        </wps:spPr>
                        <wps:txbx>
                          <w:txbxContent>
                            <w:p w:rsidR="0090716F" w:rsidRPr="00CD3B6F" w:rsidRDefault="0090716F" w:rsidP="00CD3B6F">
                              <w:pPr>
                                <w:spacing w:after="0" w:line="240" w:lineRule="auto"/>
                                <w:ind w:left="-142" w:right="-71"/>
                                <w:jc w:val="center"/>
                                <w:rPr>
                                  <w:rFonts w:ascii="Times New Roman" w:hAnsi="Times New Roman" w:cs="Times New Roman"/>
                                  <w:sz w:val="16"/>
                                  <w:szCs w:val="16"/>
                                </w:rPr>
                              </w:pPr>
                              <w:r w:rsidRPr="00CD3B6F">
                                <w:rPr>
                                  <w:rFonts w:ascii="Times New Roman" w:hAnsi="Times New Roman" w:cs="Times New Roman"/>
                                  <w:sz w:val="16"/>
                                  <w:szCs w:val="16"/>
                                </w:rPr>
                                <w:t>динамика стоимости капитала на</w:t>
                              </w:r>
                              <w:r w:rsidRPr="00CD3B6F">
                                <w:rPr>
                                  <w:sz w:val="16"/>
                                  <w:szCs w:val="16"/>
                                </w:rPr>
                                <w:t xml:space="preserve"> </w:t>
                              </w:r>
                              <w:r w:rsidRPr="00CD3B6F">
                                <w:rPr>
                                  <w:rFonts w:ascii="Times New Roman" w:hAnsi="Times New Roman" w:cs="Times New Roman"/>
                                  <w:sz w:val="16"/>
                                  <w:szCs w:val="16"/>
                                </w:rPr>
                                <w:t>межбанковском рынке</w:t>
                              </w:r>
                            </w:p>
                          </w:txbxContent>
                        </wps:txbx>
                        <wps:bodyPr rot="0" vert="horz" wrap="square" lIns="91440" tIns="45720" rIns="91440" bIns="45720" anchor="t" anchorCtr="0" upright="1">
                          <a:noAutofit/>
                        </wps:bodyPr>
                      </wps:wsp>
                      <wps:wsp>
                        <wps:cNvPr id="53" name="AutoShape 54"/>
                        <wps:cNvCnPr>
                          <a:cxnSpLocks noChangeShapeType="1"/>
                        </wps:cNvCnPr>
                        <wps:spPr bwMode="auto">
                          <a:xfrm flipH="1">
                            <a:off x="8501" y="5174"/>
                            <a:ext cx="66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9629" y="5174"/>
                            <a:ext cx="151" cy="196"/>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13799" y="5174"/>
                            <a:ext cx="151" cy="17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12179" y="5174"/>
                            <a:ext cx="163" cy="196"/>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15180" y="5174"/>
                            <a:ext cx="151" cy="196"/>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 name="Text Box 59"/>
                        <wps:cNvSpPr txBox="1">
                          <a:spLocks noChangeArrowheads="1"/>
                        </wps:cNvSpPr>
                        <wps:spPr bwMode="auto">
                          <a:xfrm>
                            <a:off x="9305" y="3944"/>
                            <a:ext cx="972" cy="954"/>
                          </a:xfrm>
                          <a:prstGeom prst="rect">
                            <a:avLst/>
                          </a:prstGeom>
                          <a:solidFill>
                            <a:srgbClr val="FFFFFF"/>
                          </a:solidFill>
                          <a:ln w="9525">
                            <a:solidFill>
                              <a:srgbClr val="000000"/>
                            </a:solidFill>
                            <a:miter lim="800000"/>
                            <a:headEnd/>
                            <a:tailEnd/>
                          </a:ln>
                        </wps:spPr>
                        <wps:txbx>
                          <w:txbxContent>
                            <w:p w:rsidR="0090716F" w:rsidRDefault="0090716F" w:rsidP="00CD3B6F">
                              <w:pPr>
                                <w:pStyle w:val="a4"/>
                                <w:spacing w:before="0" w:beforeAutospacing="0" w:after="0" w:afterAutospacing="0"/>
                                <w:ind w:left="-142" w:right="-64"/>
                                <w:jc w:val="center"/>
                                <w:rPr>
                                  <w:sz w:val="16"/>
                                  <w:szCs w:val="16"/>
                                </w:rPr>
                              </w:pPr>
                              <w:r>
                                <w:rPr>
                                  <w:sz w:val="16"/>
                                  <w:szCs w:val="16"/>
                                </w:rPr>
                                <w:t>динамика цен на фондовом рынке</w:t>
                              </w:r>
                            </w:p>
                            <w:p w:rsidR="0090716F" w:rsidRPr="00A15085" w:rsidRDefault="0090716F" w:rsidP="0088163B">
                              <w:pPr>
                                <w:rPr>
                                  <w:szCs w:val="16"/>
                                </w:rPr>
                              </w:pP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13271" y="3944"/>
                            <a:ext cx="1280" cy="954"/>
                          </a:xfrm>
                          <a:prstGeom prst="rect">
                            <a:avLst/>
                          </a:prstGeom>
                          <a:solidFill>
                            <a:srgbClr val="FFFFFF"/>
                          </a:solidFill>
                          <a:ln w="9525">
                            <a:solidFill>
                              <a:srgbClr val="000000"/>
                            </a:solidFill>
                            <a:miter lim="800000"/>
                            <a:headEnd/>
                            <a:tailEnd/>
                          </a:ln>
                        </wps:spPr>
                        <wps:txb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уровень доходности по цен.бум. эмитента</w:t>
                              </w:r>
                            </w:p>
                          </w:txbxContent>
                        </wps:txbx>
                        <wps:bodyPr rot="0" vert="horz" wrap="square" lIns="91440" tIns="45720" rIns="91440" bIns="45720" anchor="t" anchorCtr="0" upright="1">
                          <a:noAutofit/>
                        </wps:bodyPr>
                      </wps:wsp>
                      <wps:wsp>
                        <wps:cNvPr id="60" name="Text Box 61"/>
                        <wps:cNvSpPr txBox="1">
                          <a:spLocks noChangeArrowheads="1"/>
                        </wps:cNvSpPr>
                        <wps:spPr bwMode="auto">
                          <a:xfrm>
                            <a:off x="10544" y="3944"/>
                            <a:ext cx="1108" cy="954"/>
                          </a:xfrm>
                          <a:prstGeom prst="rect">
                            <a:avLst/>
                          </a:prstGeom>
                          <a:solidFill>
                            <a:srgbClr val="FFFFFF"/>
                          </a:solidFill>
                          <a:ln w="9525">
                            <a:solidFill>
                              <a:srgbClr val="000000"/>
                            </a:solidFill>
                            <a:miter lim="800000"/>
                            <a:headEnd/>
                            <a:tailEnd/>
                          </a:ln>
                        </wps:spPr>
                        <wps:txbx>
                          <w:txbxContent>
                            <w:p w:rsidR="0090716F" w:rsidRPr="00A15085" w:rsidRDefault="0090716F" w:rsidP="00CD3B6F">
                              <w:pPr>
                                <w:jc w:val="center"/>
                                <w:rPr>
                                  <w:rFonts w:ascii="Times New Roman" w:hAnsi="Times New Roman" w:cs="Times New Roman"/>
                                  <w:sz w:val="16"/>
                                  <w:szCs w:val="16"/>
                                </w:rPr>
                              </w:pPr>
                              <w:r w:rsidRPr="00A15085">
                                <w:rPr>
                                  <w:rFonts w:ascii="Times New Roman" w:hAnsi="Times New Roman" w:cs="Times New Roman"/>
                                  <w:sz w:val="16"/>
                                  <w:szCs w:val="16"/>
                                </w:rPr>
                                <w:t>динамика курса валют</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11950" y="3944"/>
                            <a:ext cx="1050" cy="954"/>
                          </a:xfrm>
                          <a:prstGeom prst="rect">
                            <a:avLst/>
                          </a:prstGeom>
                          <a:solidFill>
                            <a:srgbClr val="FFFFFF"/>
                          </a:solidFill>
                          <a:ln w="9525">
                            <a:solidFill>
                              <a:srgbClr val="000000"/>
                            </a:solidFill>
                            <a:miter lim="800000"/>
                            <a:headEnd/>
                            <a:tailEnd/>
                          </a:ln>
                        </wps:spPr>
                        <wps:txb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платежеспособность эмитента</w:t>
                              </w:r>
                            </w:p>
                          </w:txbxContent>
                        </wps:txbx>
                        <wps:bodyPr rot="0" vert="horz" wrap="square" lIns="91440" tIns="45720" rIns="91440" bIns="45720" anchor="t" anchorCtr="0" upright="1">
                          <a:noAutofit/>
                        </wps:bodyPr>
                      </wps:wsp>
                      <wps:wsp>
                        <wps:cNvPr id="62" name="AutoShape 63"/>
                        <wps:cNvCnPr>
                          <a:cxnSpLocks noChangeShapeType="1"/>
                        </wps:cNvCnPr>
                        <wps:spPr bwMode="auto">
                          <a:xfrm flipH="1">
                            <a:off x="8501" y="3716"/>
                            <a:ext cx="5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9629" y="3735"/>
                            <a:ext cx="151" cy="20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12179" y="3735"/>
                            <a:ext cx="163" cy="20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10946" y="3716"/>
                            <a:ext cx="151" cy="22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13799" y="3716"/>
                            <a:ext cx="151" cy="22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9305" y="2500"/>
                            <a:ext cx="1015" cy="770"/>
                          </a:xfrm>
                          <a:prstGeom prst="rect">
                            <a:avLst/>
                          </a:prstGeom>
                          <a:solidFill>
                            <a:srgbClr val="FFFFFF"/>
                          </a:solidFill>
                          <a:ln w="9525">
                            <a:solidFill>
                              <a:srgbClr val="000000"/>
                            </a:solidFill>
                            <a:miter lim="800000"/>
                            <a:headEnd/>
                            <a:tailEnd/>
                          </a:ln>
                        </wps:spPr>
                        <wps:txb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спрос на услуги банка</w:t>
                              </w:r>
                            </w:p>
                          </w:txbxContent>
                        </wps:txbx>
                        <wps:bodyPr rot="0" vert="horz" wrap="square" lIns="91440" tIns="45720" rIns="91440" bIns="45720" anchor="t" anchorCtr="0" upright="1">
                          <a:noAutofit/>
                        </wps:bodyPr>
                      </wps:wsp>
                      <wps:wsp>
                        <wps:cNvPr id="68" name="AutoShape 69"/>
                        <wps:cNvCnPr>
                          <a:cxnSpLocks noChangeShapeType="1"/>
                        </wps:cNvCnPr>
                        <wps:spPr bwMode="auto">
                          <a:xfrm flipH="1">
                            <a:off x="8501" y="2273"/>
                            <a:ext cx="112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9629" y="2273"/>
                            <a:ext cx="151" cy="22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0" name="Rectangle 71"/>
                        <wps:cNvSpPr>
                          <a:spLocks noChangeArrowheads="1"/>
                        </wps:cNvSpPr>
                        <wps:spPr bwMode="auto">
                          <a:xfrm>
                            <a:off x="8790" y="780"/>
                            <a:ext cx="7110" cy="9870"/>
                          </a:xfrm>
                          <a:prstGeom prst="rect">
                            <a:avLst/>
                          </a:prstGeom>
                          <a:solidFill>
                            <a:srgbClr val="FFFFFF">
                              <a:alpha val="0"/>
                            </a:srgbClr>
                          </a:solidFill>
                          <a:ln w="15875">
                            <a:solidFill>
                              <a:srgbClr val="000000"/>
                            </a:solidFill>
                            <a:prstDash val="dash"/>
                            <a:miter lim="800000"/>
                            <a:headEnd/>
                            <a:tailEnd/>
                          </a:ln>
                        </wps:spPr>
                        <wps:bodyPr rot="0" vert="horz" wrap="square" lIns="91440" tIns="45720" rIns="91440" bIns="45720" anchor="t" anchorCtr="0" upright="1">
                          <a:noAutofit/>
                        </wps:bodyPr>
                      </wps:wsp>
                      <wps:wsp>
                        <wps:cNvPr id="71" name="Rectangle 72"/>
                        <wps:cNvSpPr>
                          <a:spLocks noChangeArrowheads="1"/>
                        </wps:cNvSpPr>
                        <wps:spPr bwMode="auto">
                          <a:xfrm>
                            <a:off x="6792" y="780"/>
                            <a:ext cx="1845" cy="9870"/>
                          </a:xfrm>
                          <a:prstGeom prst="rect">
                            <a:avLst/>
                          </a:prstGeom>
                          <a:solidFill>
                            <a:srgbClr val="FFFFFF">
                              <a:alpha val="0"/>
                            </a:srgbClr>
                          </a:solidFill>
                          <a:ln w="15875">
                            <a:solidFill>
                              <a:srgbClr val="000000"/>
                            </a:solidFill>
                            <a:prstDash val="dash"/>
                            <a:miter lim="800000"/>
                            <a:headEnd/>
                            <a:tailEnd/>
                          </a:ln>
                        </wps:spPr>
                        <wps:bodyPr rot="0" vert="horz" wrap="square" lIns="91440" tIns="45720" rIns="91440" bIns="45720" anchor="t" anchorCtr="0" upright="1">
                          <a:noAutofit/>
                        </wps:bodyPr>
                      </wps:wsp>
                      <wps:wsp>
                        <wps:cNvPr id="72" name="Text Box 73"/>
                        <wps:cNvSpPr txBox="1">
                          <a:spLocks noChangeArrowheads="1"/>
                        </wps:cNvSpPr>
                        <wps:spPr bwMode="auto">
                          <a:xfrm>
                            <a:off x="12885" y="780"/>
                            <a:ext cx="3015" cy="38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16F" w:rsidRPr="004C2E90" w:rsidRDefault="0090716F" w:rsidP="0088163B">
                              <w:pPr>
                                <w:jc w:val="right"/>
                                <w:rPr>
                                  <w:rFonts w:ascii="Times New Roman" w:hAnsi="Times New Roman" w:cs="Times New Roman"/>
                                  <w:b/>
                                  <w:i/>
                                  <w:sz w:val="20"/>
                                  <w:szCs w:val="20"/>
                                </w:rPr>
                              </w:pPr>
                              <w:r w:rsidRPr="004C2E90">
                                <w:rPr>
                                  <w:rFonts w:ascii="Times New Roman" w:hAnsi="Times New Roman" w:cs="Times New Roman"/>
                                  <w:b/>
                                  <w:i/>
                                  <w:sz w:val="20"/>
                                  <w:szCs w:val="20"/>
                                </w:rPr>
                                <w:t>в</w:t>
                              </w:r>
                              <w:r>
                                <w:rPr>
                                  <w:rFonts w:ascii="Times New Roman" w:hAnsi="Times New Roman" w:cs="Times New Roman"/>
                                  <w:b/>
                                  <w:i/>
                                  <w:sz w:val="20"/>
                                  <w:szCs w:val="20"/>
                                </w:rPr>
                                <w:t>нешни</w:t>
                              </w:r>
                              <w:r w:rsidRPr="004C2E90">
                                <w:rPr>
                                  <w:rFonts w:ascii="Times New Roman" w:hAnsi="Times New Roman" w:cs="Times New Roman"/>
                                  <w:b/>
                                  <w:i/>
                                  <w:sz w:val="20"/>
                                  <w:szCs w:val="20"/>
                                </w:rPr>
                                <w:t>е факторы</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6928" y="780"/>
                            <a:ext cx="1709" cy="76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16F" w:rsidRPr="002D0137" w:rsidRDefault="0090716F" w:rsidP="0088163B">
                              <w:pPr>
                                <w:jc w:val="right"/>
                                <w:rPr>
                                  <w:rFonts w:ascii="Times New Roman" w:hAnsi="Times New Roman" w:cs="Times New Roman"/>
                                  <w:b/>
                                  <w:i/>
                                  <w:sz w:val="20"/>
                                  <w:szCs w:val="20"/>
                                </w:rPr>
                              </w:pPr>
                              <w:r w:rsidRPr="002D0137">
                                <w:rPr>
                                  <w:rFonts w:ascii="Times New Roman" w:hAnsi="Times New Roman" w:cs="Times New Roman"/>
                                  <w:b/>
                                  <w:i/>
                                  <w:sz w:val="20"/>
                                  <w:szCs w:val="20"/>
                                </w:rPr>
                                <w:t>специализация банка</w:t>
                              </w:r>
                            </w:p>
                          </w:txbxContent>
                        </wps:txbx>
                        <wps:bodyPr rot="0" vert="horz" wrap="square" lIns="91440" tIns="45720" rIns="91440" bIns="45720" anchor="t" anchorCtr="0" upright="1">
                          <a:noAutofit/>
                        </wps:bodyPr>
                      </wps:wsp>
                    </wpg:wgp>
                  </a:graphicData>
                </a:graphic>
              </wp:inline>
            </w:drawing>
          </mc:Choice>
          <mc:Fallback>
            <w:pict>
              <v:group id="Group 32" o:spid="_x0000_s1026" style="width:446.4pt;height:480.85pt;mso-position-horizontal-relative:char;mso-position-vertical-relative:line" coordorigin="6792,780" coordsize="9108,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">
                <v:shapetype id="_x0000_t202" coordsize="21600,21600" o:spt="202" path="m,l,21600r21600,l21600,xe">
                  <v:stroke joinstyle="miter"/>
                  <v:path gradientshapeok="t" o:connecttype="rect"/>
                </v:shapetype>
                <v:shape id="Text Box 33" o:spid="_x0000_s1027" type="#_x0000_t202" style="position:absolute;left:6969;top:5055;width:1532;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0716F" w:rsidRDefault="0090716F" w:rsidP="0088163B">
                        <w:pPr>
                          <w:spacing w:after="0" w:line="360" w:lineRule="auto"/>
                          <w:jc w:val="center"/>
                          <w:rPr>
                            <w:rFonts w:ascii="Times New Roman" w:hAnsi="Times New Roman" w:cs="Times New Roman"/>
                            <w:b/>
                            <w:sz w:val="16"/>
                            <w:szCs w:val="16"/>
                          </w:rPr>
                        </w:pP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Межбанковкое кредитование</w:t>
                        </w:r>
                      </w:p>
                    </w:txbxContent>
                  </v:textbox>
                </v:shape>
                <v:shape id="Text Box 34" o:spid="_x0000_s1028" type="#_x0000_t202" style="position:absolute;left:6969;top:6600;width:153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0716F" w:rsidRDefault="0090716F" w:rsidP="0088163B">
                        <w:pPr>
                          <w:spacing w:after="0" w:line="360" w:lineRule="auto"/>
                          <w:ind w:left="-142" w:right="-186"/>
                          <w:jc w:val="center"/>
                          <w:rPr>
                            <w:rFonts w:ascii="Times New Roman" w:hAnsi="Times New Roman" w:cs="Times New Roman"/>
                            <w:b/>
                            <w:sz w:val="16"/>
                            <w:szCs w:val="16"/>
                          </w:rPr>
                        </w:pPr>
                      </w:p>
                      <w:p w:rsidR="0090716F"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Основная деятельность</w:t>
                        </w:r>
                        <w:r>
                          <w:rPr>
                            <w:rFonts w:ascii="Times New Roman" w:hAnsi="Times New Roman" w:cs="Times New Roman"/>
                            <w:b/>
                            <w:sz w:val="16"/>
                            <w:szCs w:val="16"/>
                          </w:rPr>
                          <w:t xml:space="preserve"> </w:t>
                        </w:r>
                      </w:p>
                      <w:p w:rsidR="0090716F" w:rsidRPr="004C2E90"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с ЮЛ</w:t>
                        </w:r>
                      </w:p>
                    </w:txbxContent>
                  </v:textbox>
                </v:shape>
                <v:shape id="Text Box 35" o:spid="_x0000_s1029" type="#_x0000_t202" style="position:absolute;left:6969;top:8505;width:153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0716F" w:rsidRDefault="0090716F" w:rsidP="0088163B">
                        <w:pPr>
                          <w:spacing w:after="0" w:line="360" w:lineRule="auto"/>
                          <w:ind w:left="-142" w:right="-65"/>
                          <w:jc w:val="center"/>
                          <w:rPr>
                            <w:rFonts w:ascii="Times New Roman" w:hAnsi="Times New Roman" w:cs="Times New Roman"/>
                            <w:b/>
                            <w:sz w:val="16"/>
                            <w:szCs w:val="16"/>
                          </w:rPr>
                        </w:pPr>
                      </w:p>
                      <w:p w:rsidR="0090716F"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 xml:space="preserve">Основная деятельность </w:t>
                        </w:r>
                      </w:p>
                      <w:p w:rsidR="0090716F" w:rsidRPr="004C2E90"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с ФЛ</w:t>
                        </w:r>
                      </w:p>
                    </w:txbxContent>
                  </v:textbox>
                </v:shape>
                <v:shape id="Text Box 36" o:spid="_x0000_s1030" type="#_x0000_t202" style="position:absolute;left:6969;top:3510;width:1532;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0716F" w:rsidRDefault="0090716F" w:rsidP="0088163B">
                        <w:pPr>
                          <w:spacing w:after="0"/>
                          <w:jc w:val="center"/>
                          <w:rPr>
                            <w:rFonts w:ascii="Times New Roman" w:hAnsi="Times New Roman" w:cs="Times New Roman"/>
                            <w:b/>
                            <w:sz w:val="16"/>
                            <w:szCs w:val="16"/>
                          </w:rPr>
                        </w:pPr>
                      </w:p>
                      <w:p w:rsidR="0090716F"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 xml:space="preserve">Ценные </w:t>
                        </w: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бумаги</w:t>
                        </w:r>
                      </w:p>
                    </w:txbxContent>
                  </v:textbox>
                </v:shape>
                <v:shape id="Text Box 37" o:spid="_x0000_s1031" type="#_x0000_t202" style="position:absolute;left:6969;top:1845;width:153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0716F" w:rsidRDefault="0090716F" w:rsidP="0088163B">
                        <w:pPr>
                          <w:spacing w:after="0" w:line="360" w:lineRule="auto"/>
                          <w:ind w:left="-142" w:right="-147"/>
                          <w:jc w:val="center"/>
                          <w:rPr>
                            <w:rFonts w:ascii="Times New Roman" w:hAnsi="Times New Roman" w:cs="Times New Roman"/>
                            <w:b/>
                            <w:sz w:val="16"/>
                            <w:szCs w:val="16"/>
                          </w:rPr>
                        </w:pPr>
                      </w:p>
                      <w:p w:rsidR="0090716F" w:rsidRPr="004C2E90" w:rsidRDefault="0090716F" w:rsidP="0088163B">
                        <w:pPr>
                          <w:spacing w:after="0" w:line="360" w:lineRule="auto"/>
                          <w:ind w:left="-142" w:right="-147"/>
                          <w:jc w:val="center"/>
                          <w:rPr>
                            <w:rFonts w:ascii="Times New Roman" w:hAnsi="Times New Roman" w:cs="Times New Roman"/>
                            <w:b/>
                            <w:sz w:val="16"/>
                            <w:szCs w:val="16"/>
                          </w:rPr>
                        </w:pPr>
                        <w:r w:rsidRPr="004C2E90">
                          <w:rPr>
                            <w:rFonts w:ascii="Times New Roman" w:hAnsi="Times New Roman" w:cs="Times New Roman"/>
                            <w:b/>
                            <w:sz w:val="16"/>
                            <w:szCs w:val="16"/>
                          </w:rPr>
                          <w:t>Комиссионная деятельность</w:t>
                        </w:r>
                      </w:p>
                    </w:txbxContent>
                  </v:textbox>
                </v:shape>
                <v:shape id="Text Box 38" o:spid="_x0000_s1032" type="#_x0000_t202" style="position:absolute;left:9044;top:9480;width:223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0716F" w:rsidRDefault="0090716F" w:rsidP="00CD3B6F">
                        <w:pPr>
                          <w:pStyle w:val="a4"/>
                          <w:spacing w:before="0" w:beforeAutospacing="0" w:after="0" w:afterAutospacing="0"/>
                          <w:ind w:right="-37"/>
                          <w:jc w:val="center"/>
                          <w:rPr>
                            <w:sz w:val="16"/>
                            <w:szCs w:val="16"/>
                          </w:rPr>
                        </w:pPr>
                        <w:r w:rsidRPr="00EC7E3E">
                          <w:rPr>
                            <w:sz w:val="16"/>
                            <w:szCs w:val="16"/>
                          </w:rPr>
                          <w:t>динамик</w:t>
                        </w:r>
                        <w:r>
                          <w:rPr>
                            <w:sz w:val="16"/>
                            <w:szCs w:val="16"/>
                          </w:rPr>
                          <w:t>а</w:t>
                        </w:r>
                        <w:r w:rsidRPr="00EC7E3E">
                          <w:rPr>
                            <w:sz w:val="16"/>
                            <w:szCs w:val="16"/>
                          </w:rPr>
                          <w:t xml:space="preserve"> социально-экономических показателей соответствующего региона</w:t>
                        </w:r>
                      </w:p>
                    </w:txbxContent>
                  </v:textbox>
                </v:shape>
                <v:shape id="Text Box 39" o:spid="_x0000_s1033" type="#_x0000_t202" style="position:absolute;left:11550;top:9480;width:20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0716F" w:rsidRPr="000B6D06" w:rsidRDefault="0090716F" w:rsidP="00CD3B6F">
                        <w:pPr>
                          <w:jc w:val="center"/>
                        </w:pPr>
                        <w:r w:rsidRPr="000B6D06">
                          <w:rPr>
                            <w:rFonts w:ascii="Times New Roman" w:eastAsia="Times New Roman" w:hAnsi="Times New Roman" w:cs="Times New Roman"/>
                            <w:sz w:val="16"/>
                            <w:szCs w:val="16"/>
                          </w:rPr>
                          <w:t>политика ЦБР (нормы резервов, ключевая ставка)</w:t>
                        </w:r>
                      </w:p>
                    </w:txbxContent>
                  </v:textbox>
                </v:shape>
                <v:shapetype id="_x0000_t32" coordsize="21600,21600" o:spt="32" o:oned="t" path="m,l21600,21600e" filled="f">
                  <v:path arrowok="t" fillok="f" o:connecttype="none"/>
                  <o:lock v:ext="edit" shapetype="t"/>
                </v:shapetype>
                <v:shape id="AutoShape 40" o:spid="_x0000_s1034" type="#_x0000_t32" style="position:absolute;left:8501;top:9302;width:36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41" o:spid="_x0000_s1035" type="#_x0000_t32" style="position:absolute;left:9346;top:9316;width:165;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8ooMQAAADbAAAADwAAAGRycy9kb3ducmV2LnhtbESP3WoCQQxG7wt9hyEFb0p3VlvcsnUU&#10;EZRSelP1AcJO9kd3MsvOqOPbNxeFXoYv30nOYpVcr640hs6zgWmWgyKuvO24MXA8bF/eQYWIbLH3&#10;TAbuFGC1fHxYYGn9jX/ouo+NEgiHEg20MQ6l1qFqyWHI/EAsWe1Hh1HGsdF2xJvAXa9neT7XDjuW&#10;Cy0OtGmpOu8vTijD/FgneyoO9feu6NLl9euZ2JjJU1p/gIqU4v/yX/vTGniT78VFPE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yigxAAAANsAAAAPAAAAAAAAAAAA&#10;AAAAAKECAABkcnMvZG93bnJldi54bWxQSwUGAAAAAAQABAD5AAAAkgMAAAAA&#10;">
                  <v:stroke endarrow="classic" endarrowwidth="narrow"/>
                </v:shape>
                <v:shape id="AutoShape 42" o:spid="_x0000_s1036" type="#_x0000_t32" style="position:absolute;left:12179;top:9316;width:134;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NO8QAAADbAAAADwAAAGRycy9kb3ducmV2LnhtbESPzWrDMBCE74W8g9hAL6WR3RSnuFFC&#10;CLSE0EuTPMBirX9aa2Us2VbePgoUehxm5htmvQ2mFSP1rrGsIF0kIIgLqxuuFFzOH89vIJxH1tha&#10;JgVXcrDdzB7WmGs78TeNJ1+JCGGXo4La+y6X0hU1GXQL2xFHr7S9QR9lX0nd4xThppUvSZJJgw3H&#10;hRo72tdU/J4GEylddimD/lmdy6/PVROG5fGJWKnHedi9g/AU/H/4r33QCl5TuH+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407xAAAANsAAAAPAAAAAAAAAAAA&#10;AAAAAKECAABkcnMvZG93bnJldi54bWxQSwUGAAAAAAQABAD5AAAAkgMAAAAA&#10;">
                  <v:stroke endarrow="classic" endarrowwidth="narrow"/>
                </v:shape>
                <v:shape id="Text Box 43" o:spid="_x0000_s1037" type="#_x0000_t202" style="position:absolute;left:9044;top:7426;width:1902;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0716F" w:rsidRPr="007E7714" w:rsidRDefault="0090716F" w:rsidP="00CD3B6F">
                        <w:pPr>
                          <w:pStyle w:val="a4"/>
                          <w:spacing w:before="0" w:beforeAutospacing="0" w:after="0" w:afterAutospacing="0"/>
                          <w:ind w:left="-142"/>
                          <w:jc w:val="center"/>
                          <w:rPr>
                            <w:sz w:val="16"/>
                            <w:szCs w:val="16"/>
                          </w:rPr>
                        </w:pPr>
                        <w:r w:rsidRPr="007E7714">
                          <w:rPr>
                            <w:sz w:val="16"/>
                            <w:szCs w:val="16"/>
                          </w:rPr>
                          <w:t xml:space="preserve">динамика </w:t>
                        </w:r>
                        <w:r w:rsidR="0070058B">
                          <w:rPr>
                            <w:sz w:val="16"/>
                            <w:szCs w:val="16"/>
                          </w:rPr>
                          <w:t xml:space="preserve"> </w:t>
                        </w:r>
                        <w:r w:rsidRPr="007E7714">
                          <w:rPr>
                            <w:sz w:val="16"/>
                            <w:szCs w:val="16"/>
                          </w:rPr>
                          <w:t>рентабельности организаций, количеств</w:t>
                        </w:r>
                        <w:r w:rsidR="0070058B">
                          <w:rPr>
                            <w:sz w:val="16"/>
                            <w:szCs w:val="16"/>
                          </w:rPr>
                          <w:t>о</w:t>
                        </w:r>
                        <w:r w:rsidRPr="007E7714">
                          <w:rPr>
                            <w:sz w:val="16"/>
                            <w:szCs w:val="16"/>
                          </w:rPr>
                          <w:t xml:space="preserve"> организаций соответствующей отрасли и периода</w:t>
                        </w:r>
                      </w:p>
                      <w:p w:rsidR="0090716F" w:rsidRPr="007E7714" w:rsidRDefault="0090716F" w:rsidP="007E7714">
                        <w:pPr>
                          <w:ind w:left="-142"/>
                          <w:rPr>
                            <w:sz w:val="16"/>
                            <w:szCs w:val="16"/>
                          </w:rPr>
                        </w:pPr>
                      </w:p>
                    </w:txbxContent>
                  </v:textbox>
                </v:shape>
                <v:shape id="Text Box 44" o:spid="_x0000_s1038" type="#_x0000_t202" style="position:absolute;left:13605;top:7443;width:120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0716F" w:rsidRPr="004B735F" w:rsidRDefault="0090716F" w:rsidP="00CD3B6F">
                        <w:pPr>
                          <w:spacing w:after="0" w:line="240" w:lineRule="auto"/>
                          <w:jc w:val="center"/>
                          <w:rPr>
                            <w:rFonts w:ascii="Times New Roman" w:hAnsi="Times New Roman" w:cs="Times New Roman"/>
                          </w:rPr>
                        </w:pPr>
                        <w:r w:rsidRPr="004B735F">
                          <w:rPr>
                            <w:rFonts w:ascii="Times New Roman" w:hAnsi="Times New Roman" w:cs="Times New Roman"/>
                            <w:sz w:val="16"/>
                            <w:szCs w:val="16"/>
                          </w:rPr>
                          <w:t>политика ЦБР (н</w:t>
                        </w:r>
                        <w:r>
                          <w:rPr>
                            <w:rFonts w:ascii="Times New Roman" w:hAnsi="Times New Roman" w:cs="Times New Roman"/>
                            <w:sz w:val="16"/>
                            <w:szCs w:val="16"/>
                          </w:rPr>
                          <w:t>ормы резервов, ключевая ставка)</w:t>
                        </w:r>
                      </w:p>
                    </w:txbxContent>
                  </v:textbox>
                </v:shape>
                <v:shape id="Text Box 45" o:spid="_x0000_s1039" type="#_x0000_t202" style="position:absolute;left:11205;top:7443;width:2160;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0716F" w:rsidRPr="00B75529" w:rsidRDefault="0090716F" w:rsidP="00CD3B6F">
                        <w:pPr>
                          <w:spacing w:after="0" w:line="240" w:lineRule="auto"/>
                          <w:ind w:right="-60"/>
                          <w:jc w:val="center"/>
                          <w:rPr>
                            <w:rFonts w:ascii="Times New Roman" w:hAnsi="Times New Roman" w:cs="Times New Roman"/>
                          </w:rPr>
                        </w:pPr>
                        <w:r>
                          <w:rPr>
                            <w:rFonts w:ascii="Times New Roman" w:hAnsi="Times New Roman" w:cs="Times New Roman"/>
                            <w:sz w:val="16"/>
                            <w:szCs w:val="16"/>
                          </w:rPr>
                          <w:t>экономическое состояние</w:t>
                        </w:r>
                        <w:r w:rsidRPr="004B735F">
                          <w:rPr>
                            <w:rFonts w:ascii="Times New Roman" w:hAnsi="Times New Roman" w:cs="Times New Roman"/>
                            <w:sz w:val="16"/>
                            <w:szCs w:val="16"/>
                          </w:rPr>
                          <w:t xml:space="preserve"> связанных (влияющих) организаций (предприятий) сведения о</w:t>
                        </w:r>
                        <w:r>
                          <w:rPr>
                            <w:sz w:val="16"/>
                            <w:szCs w:val="16"/>
                          </w:rPr>
                          <w:t xml:space="preserve"> </w:t>
                        </w:r>
                        <w:r w:rsidRPr="00B75529">
                          <w:rPr>
                            <w:rFonts w:ascii="Times New Roman" w:hAnsi="Times New Roman" w:cs="Times New Roman"/>
                            <w:sz w:val="16"/>
                            <w:szCs w:val="16"/>
                          </w:rPr>
                          <w:t>платежеспособности заемщика</w:t>
                        </w:r>
                      </w:p>
                    </w:txbxContent>
                  </v:textbox>
                </v:shape>
                <v:shape id="AutoShape 46" o:spid="_x0000_s1040" type="#_x0000_t32" style="position:absolute;left:8501;top:7229;width:5298;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47" o:spid="_x0000_s1041" type="#_x0000_t32" style="position:absolute;left:9629;top:7248;width:15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VT8IAAADbAAAADwAAAGRycy9kb3ducmV2LnhtbESPzYoCMRCE7wu+Q2jBy6KZdWWU0Siy&#10;oCzixZ8HaCY9PzrpDJOo2bffCILHoqq+oharYBpxp87VlhV8jRIQxLnVNZcKzqfNcAbCeWSNjWVS&#10;8EcOVsvexwIzbR98oPvRlyJC2GWooPK+zaR0eUUG3ci2xNErbGfQR9mVUnf4iHDTyHGSpNJgzXGh&#10;wpZ+Ksqvx5uJlDY9F0Ffpqdiv53W4fa9+yRWatAP6zkIT8G/w6/2r1YwSe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oVT8IAAADbAAAADwAAAAAAAAAAAAAA&#10;AAChAgAAZHJzL2Rvd25yZXYueG1sUEsFBgAAAAAEAAQA+QAAAJADAAAAAA==&#10;">
                  <v:stroke endarrow="classic" endarrowwidth="narrow"/>
                </v:shape>
                <v:shape id="AutoShape 48" o:spid="_x0000_s1042" type="#_x0000_t32" style="position:absolute;left:12040;top:7248;width:15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w1MIAAADbAAAADwAAAGRycy9kb3ducmV2LnhtbESPzYoCMRCE7wu+Q2jBy6KZdcWR0Siy&#10;oCzixZ8HaCY9PzrpDJOo2bffCILHoqq+oharYBpxp87VlhV8jRIQxLnVNZcKzqfNcAbCeWSNjWVS&#10;8EcOVsvexwIzbR98oPvRlyJC2GWooPK+zaR0eUUG3ci2xNErbGfQR9mVUnf4iHDTyHGSTKXBmuNC&#10;hS39VJRfjzcTKe30XAR9SU/FfpvW4fa9+yRWatAP6zkIT8G/w6/2r1YwSe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aw1MIAAADbAAAADwAAAAAAAAAAAAAA&#10;AAChAgAAZHJzL2Rvd25yZXYueG1sUEsFBgAAAAAEAAQA+QAAAJADAAAAAA==&#10;">
                  <v:stroke endarrow="classic" endarrowwidth="narrow"/>
                </v:shape>
                <v:shape id="AutoShape 49" o:spid="_x0000_s1043" type="#_x0000_t32" style="position:absolute;left:13799;top:7229;width:151;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kpsQAAADbAAAADwAAAGRycy9kb3ducmV2LnhtbESP3WoCQQxG7wt9hyEFb0p3VlvcsnUU&#10;EZRSelP1AcJO9kd3MsvOqOPbNxeFXoYv30nOYpVcr640hs6zgWmWgyKuvO24MXA8bF/eQYWIbLH3&#10;TAbuFGC1fHxYYGn9jX/ouo+NEgiHEg20MQ6l1qFqyWHI/EAsWe1Hh1HGsdF2xJvAXa9neT7XDjuW&#10;Cy0OtGmpOu8vTijD/FgneyoO9feu6NLl9euZ2JjJU1p/gIqU4v/yX/vTGniTZ8VFPE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SSmxAAAANsAAAAPAAAAAAAAAAAA&#10;AAAAAKECAABkcnMvZG93bnJldi54bWxQSwUGAAAAAAQABAD5AAAAkgMAAAAA&#10;">
                  <v:stroke endarrow="classic" endarrowwidth="narrow"/>
                </v:shape>
                <v:shape id="Text Box 50" o:spid="_x0000_s1044" type="#_x0000_t202" style="position:absolute;left:9044;top:5370;width:223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0716F" w:rsidRPr="00CD3B6F" w:rsidRDefault="0090716F" w:rsidP="00CD3B6F">
                        <w:pPr>
                          <w:spacing w:after="0" w:line="240" w:lineRule="auto"/>
                          <w:ind w:left="-142" w:right="-110"/>
                          <w:jc w:val="center"/>
                          <w:rPr>
                            <w:rFonts w:ascii="Times New Roman" w:hAnsi="Times New Roman" w:cs="Times New Roman"/>
                            <w:sz w:val="16"/>
                            <w:szCs w:val="16"/>
                          </w:rPr>
                        </w:pPr>
                        <w:r w:rsidRPr="00CD3B6F">
                          <w:rPr>
                            <w:rFonts w:ascii="Times New Roman" w:hAnsi="Times New Roman" w:cs="Times New Roman"/>
                            <w:sz w:val="16"/>
                            <w:szCs w:val="16"/>
                          </w:rPr>
                          <w:t>динамика рентабельности</w:t>
                        </w:r>
                        <w:r w:rsidR="00CD3B6F">
                          <w:rPr>
                            <w:rFonts w:ascii="Times New Roman" w:hAnsi="Times New Roman" w:cs="Times New Roman"/>
                            <w:sz w:val="16"/>
                            <w:szCs w:val="16"/>
                          </w:rPr>
                          <w:t xml:space="preserve"> банков</w:t>
                        </w:r>
                        <w:r w:rsidRPr="00CD3B6F">
                          <w:rPr>
                            <w:rFonts w:ascii="Times New Roman" w:hAnsi="Times New Roman" w:cs="Times New Roman"/>
                            <w:sz w:val="16"/>
                            <w:szCs w:val="16"/>
                          </w:rPr>
                          <w:t>, ко</w:t>
                        </w:r>
                        <w:r w:rsidR="00CD3B6F">
                          <w:rPr>
                            <w:rFonts w:ascii="Times New Roman" w:hAnsi="Times New Roman" w:cs="Times New Roman"/>
                            <w:sz w:val="16"/>
                            <w:szCs w:val="16"/>
                          </w:rPr>
                          <w:t>личестве банков с</w:t>
                        </w:r>
                        <w:r w:rsidR="0070058B">
                          <w:rPr>
                            <w:rFonts w:ascii="Times New Roman" w:hAnsi="Times New Roman" w:cs="Times New Roman"/>
                            <w:sz w:val="16"/>
                            <w:szCs w:val="16"/>
                          </w:rPr>
                          <w:t>о</w:t>
                        </w:r>
                        <w:r w:rsidR="00CD3B6F">
                          <w:rPr>
                            <w:rFonts w:ascii="Times New Roman" w:hAnsi="Times New Roman" w:cs="Times New Roman"/>
                            <w:sz w:val="16"/>
                            <w:szCs w:val="16"/>
                          </w:rPr>
                          <w:t xml:space="preserve">ответствующего </w:t>
                        </w:r>
                        <w:r w:rsidRPr="00CD3B6F">
                          <w:rPr>
                            <w:rFonts w:ascii="Times New Roman" w:hAnsi="Times New Roman" w:cs="Times New Roman"/>
                            <w:sz w:val="16"/>
                            <w:szCs w:val="16"/>
                          </w:rPr>
                          <w:t>периода, динамика и тенденции развития банковской сферы</w:t>
                        </w:r>
                      </w:p>
                    </w:txbxContent>
                  </v:textbox>
                </v:shape>
                <v:shape id="Text Box 51" o:spid="_x0000_s1045" type="#_x0000_t202" style="position:absolute;left:14640;top:5370;width:108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0716F" w:rsidRPr="007E7714" w:rsidRDefault="0090716F" w:rsidP="00CD3B6F">
                        <w:pPr>
                          <w:spacing w:line="240" w:lineRule="auto"/>
                          <w:jc w:val="center"/>
                          <w:rPr>
                            <w:rFonts w:ascii="Times New Roman" w:hAnsi="Times New Roman" w:cs="Times New Roman"/>
                            <w:sz w:val="15"/>
                            <w:szCs w:val="15"/>
                          </w:rPr>
                        </w:pPr>
                        <w:r w:rsidRPr="007E7714">
                          <w:rPr>
                            <w:rFonts w:ascii="Times New Roman" w:hAnsi="Times New Roman" w:cs="Times New Roman"/>
                            <w:sz w:val="15"/>
                            <w:szCs w:val="15"/>
                          </w:rPr>
                          <w:t>политика ЦБР (нормы резервов, ключевая ставка)</w:t>
                        </w:r>
                      </w:p>
                    </w:txbxContent>
                  </v:textbox>
                </v:shape>
                <v:shape id="Text Box 52" o:spid="_x0000_s1046" type="#_x0000_t202" style="position:absolute;left:11460;top:5370;width:173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0716F" w:rsidRPr="00CD3B6F" w:rsidRDefault="0090716F" w:rsidP="00CD3B6F">
                        <w:pPr>
                          <w:spacing w:line="240" w:lineRule="auto"/>
                          <w:ind w:left="-142" w:right="-165"/>
                          <w:jc w:val="center"/>
                          <w:rPr>
                            <w:rFonts w:ascii="Times New Roman" w:hAnsi="Times New Roman" w:cs="Times New Roman"/>
                            <w:sz w:val="16"/>
                            <w:szCs w:val="16"/>
                          </w:rPr>
                        </w:pPr>
                        <w:r w:rsidRPr="00CD3B6F">
                          <w:rPr>
                            <w:rFonts w:ascii="Times New Roman" w:hAnsi="Times New Roman" w:cs="Times New Roman"/>
                            <w:sz w:val="16"/>
                            <w:szCs w:val="16"/>
                          </w:rPr>
                          <w:t>экономическое состояние связанных (влияющих) банков и сведения об их  платежеспособности</w:t>
                        </w:r>
                      </w:p>
                    </w:txbxContent>
                  </v:textbox>
                </v:shape>
                <v:shape id="Text Box 53" o:spid="_x0000_s1047" type="#_x0000_t202" style="position:absolute;left:13365;top:5370;width:111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0716F" w:rsidRPr="00CD3B6F" w:rsidRDefault="0090716F" w:rsidP="00CD3B6F">
                        <w:pPr>
                          <w:spacing w:after="0" w:line="240" w:lineRule="auto"/>
                          <w:ind w:left="-142" w:right="-71"/>
                          <w:jc w:val="center"/>
                          <w:rPr>
                            <w:rFonts w:ascii="Times New Roman" w:hAnsi="Times New Roman" w:cs="Times New Roman"/>
                            <w:sz w:val="16"/>
                            <w:szCs w:val="16"/>
                          </w:rPr>
                        </w:pPr>
                        <w:r w:rsidRPr="00CD3B6F">
                          <w:rPr>
                            <w:rFonts w:ascii="Times New Roman" w:hAnsi="Times New Roman" w:cs="Times New Roman"/>
                            <w:sz w:val="16"/>
                            <w:szCs w:val="16"/>
                          </w:rPr>
                          <w:t>динамика стоимости капитала на</w:t>
                        </w:r>
                        <w:r w:rsidRPr="00CD3B6F">
                          <w:rPr>
                            <w:sz w:val="16"/>
                            <w:szCs w:val="16"/>
                          </w:rPr>
                          <w:t xml:space="preserve"> </w:t>
                        </w:r>
                        <w:r w:rsidRPr="00CD3B6F">
                          <w:rPr>
                            <w:rFonts w:ascii="Times New Roman" w:hAnsi="Times New Roman" w:cs="Times New Roman"/>
                            <w:sz w:val="16"/>
                            <w:szCs w:val="16"/>
                          </w:rPr>
                          <w:t>межбанковском рынке</w:t>
                        </w:r>
                      </w:p>
                    </w:txbxContent>
                  </v:textbox>
                </v:shape>
                <v:shape id="AutoShape 54" o:spid="_x0000_s1048" type="#_x0000_t32" style="position:absolute;left:8501;top:5174;width:66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55" o:spid="_x0000_s1049" type="#_x0000_t32" style="position:absolute;left:9629;top:5174;width:151;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24fsIAAADbAAAADwAAAGRycy9kb3ducmV2LnhtbESPzYoCMRCE7wu+Q2jBy6IZddVl1igi&#10;KCJe/HmAZtLzszvpDJOo8e2NIOyxqKqvqPkymFrcqHWVZQXDQQKCOLO64kLB5bzpf4NwHlljbZkU&#10;PMjBctH5mGOq7Z2PdDv5QkQIuxQVlN43qZQuK8mgG9iGOHq5bQ36KNtC6hbvEW5qOUqSqTRYcVwo&#10;saF1Sdnf6WoipZle8qB/Z+f8sJ1V4TrefxIr1euG1Q8IT8H/h9/tnVYw+YLXl/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24fsIAAADbAAAADwAAAAAAAAAAAAAA&#10;AAChAgAAZHJzL2Rvd25yZXYueG1sUEsFBgAAAAAEAAQA+QAAAJADAAAAAA==&#10;">
                  <v:stroke endarrow="classic" endarrowwidth="narrow"/>
                </v:shape>
                <v:shape id="AutoShape 56" o:spid="_x0000_s1050" type="#_x0000_t32" style="position:absolute;left:13799;top:5174;width:15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d5cIAAADbAAAADwAAAGRycy9kb3ducmV2LnhtbESPzYoCMRCE74LvEFrwImtGxR9Go4ig&#10;LLKXVR+gmfT86KQzTKLGt98Iwh6LqvqKWm2CqcWDWldZVjAaJiCIM6srLhRczvuvBQjnkTXWlknB&#10;ixxs1t3OClNtn/xLj5MvRISwS1FB6X2TSumykgy6oW2Io5fb1qCPsi2kbvEZ4aaW4ySZSYMVx4US&#10;G9qVlN1OdxMpzeySB32dn/Ofw7wK98lxQKxUvxe2SxCegv8Pf9rfWsF0Cu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Ed5cIAAADbAAAADwAAAAAAAAAAAAAA&#10;AAChAgAAZHJzL2Rvd25yZXYueG1sUEsFBgAAAAAEAAQA+QAAAJADAAAAAA==&#10;">
                  <v:stroke endarrow="classic" endarrowwidth="narrow"/>
                </v:shape>
                <v:shape id="AutoShape 57" o:spid="_x0000_s1051" type="#_x0000_t32" style="position:absolute;left:12179;top:5174;width:163;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ksIAAADbAAAADwAAAGRycy9kb3ducmV2LnhtbESPzYoCMRCE7wu+Q2jBy6KZdXGU0Siy&#10;oCzixZ8HaCY9PzrpDJOo2bffCILHoqq+oharYBpxp87VlhV8jRIQxLnVNZcKzqfNcAbCeWSNjWVS&#10;8EcOVsvexwIzbR98oPvRlyJC2GWooPK+zaR0eUUG3ci2xNErbGfQR9mVUnf4iHDTyHGSpNJgzXGh&#10;wpZ+Ksqvx5uJlDY9F0Ffpqdiv53W4fa9+yRWatAP6zkIT8G/w6/2r1YwSe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DksIAAADbAAAADwAAAAAAAAAAAAAA&#10;AAChAgAAZHJzL2Rvd25yZXYueG1sUEsFBgAAAAAEAAQA+QAAAJADAAAAAA==&#10;">
                  <v:stroke endarrow="classic" endarrowwidth="narrow"/>
                </v:shape>
                <v:shape id="AutoShape 58" o:spid="_x0000_s1052" type="#_x0000_t32" style="position:absolute;left:15180;top:5174;width:151;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8mCcIAAADbAAAADwAAAGRycy9kb3ducmV2LnhtbESPzYoCMRCE7wu+Q2jBy6KZddGR0Siy&#10;oCzixZ8HaCY9PzrpDJOo2bffCILHoqq+oharYBpxp87VlhV8jRIQxLnVNZcKzqfNcAbCeWSNjWVS&#10;8EcOVsvexwIzbR98oPvRlyJC2GWooPK+zaR0eUUG3ci2xNErbGfQR9mVUnf4iHDTyHGSTKXBmuNC&#10;hS39VJRfjzcTKe30XAR9SU/FfpvW4fa9+yRWatAP6zkIT8G/w6/2r1YwSe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8mCcIAAADbAAAADwAAAAAAAAAAAAAA&#10;AAChAgAAZHJzL2Rvd25yZXYueG1sUEsFBgAAAAAEAAQA+QAAAJADAAAAAA==&#10;">
                  <v:stroke endarrow="classic" endarrowwidth="narrow"/>
                </v:shape>
                <v:shape id="Text Box 59" o:spid="_x0000_s1053" type="#_x0000_t202" style="position:absolute;left:9305;top:3944;width:972;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0716F" w:rsidRDefault="0090716F" w:rsidP="00CD3B6F">
                        <w:pPr>
                          <w:pStyle w:val="a4"/>
                          <w:spacing w:before="0" w:beforeAutospacing="0" w:after="0" w:afterAutospacing="0"/>
                          <w:ind w:left="-142" w:right="-64"/>
                          <w:jc w:val="center"/>
                          <w:rPr>
                            <w:sz w:val="16"/>
                            <w:szCs w:val="16"/>
                          </w:rPr>
                        </w:pPr>
                        <w:r>
                          <w:rPr>
                            <w:sz w:val="16"/>
                            <w:szCs w:val="16"/>
                          </w:rPr>
                          <w:t>динамика цен на фондовом рынке</w:t>
                        </w:r>
                      </w:p>
                      <w:p w:rsidR="0090716F" w:rsidRPr="00A15085" w:rsidRDefault="0090716F" w:rsidP="0088163B">
                        <w:pPr>
                          <w:rPr>
                            <w:szCs w:val="16"/>
                          </w:rPr>
                        </w:pPr>
                      </w:p>
                    </w:txbxContent>
                  </v:textbox>
                </v:shape>
                <v:shape id="Text Box 60" o:spid="_x0000_s1054" type="#_x0000_t202" style="position:absolute;left:13271;top:3944;width:12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уровень доходности по цен.бум. эмитента</w:t>
                        </w:r>
                      </w:p>
                    </w:txbxContent>
                  </v:textbox>
                </v:shape>
                <v:shape id="Text Box 61" o:spid="_x0000_s1055" type="#_x0000_t202" style="position:absolute;left:10544;top:3944;width:110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90716F" w:rsidRPr="00A15085" w:rsidRDefault="0090716F" w:rsidP="00CD3B6F">
                        <w:pPr>
                          <w:jc w:val="center"/>
                          <w:rPr>
                            <w:rFonts w:ascii="Times New Roman" w:hAnsi="Times New Roman" w:cs="Times New Roman"/>
                            <w:sz w:val="16"/>
                            <w:szCs w:val="16"/>
                          </w:rPr>
                        </w:pPr>
                        <w:r w:rsidRPr="00A15085">
                          <w:rPr>
                            <w:rFonts w:ascii="Times New Roman" w:hAnsi="Times New Roman" w:cs="Times New Roman"/>
                            <w:sz w:val="16"/>
                            <w:szCs w:val="16"/>
                          </w:rPr>
                          <w:t>динамика курса валют</w:t>
                        </w:r>
                      </w:p>
                    </w:txbxContent>
                  </v:textbox>
                </v:shape>
                <v:shape id="Text Box 62" o:spid="_x0000_s1056" type="#_x0000_t202" style="position:absolute;left:11950;top:3944;width:105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платежеспособность эмитента</w:t>
                        </w:r>
                      </w:p>
                    </w:txbxContent>
                  </v:textbox>
                </v:shape>
                <v:shape id="AutoShape 63" o:spid="_x0000_s1057" type="#_x0000_t32" style="position:absolute;left:8501;top:3716;width:52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64" o:spid="_x0000_s1058" type="#_x0000_t32" style="position:absolute;left:9629;top:3735;width:151;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t8IAAADbAAAADwAAAGRycy9kb3ducmV2LnhtbESP3YrCMBSE7xd8h3AEbxZNV6FKNYoI&#10;K4t4s9UHODSnP9qclCZqfPuNIOzlMDPfMKtNMK24U+8aywq+JgkI4sLqhisF59P3eAHCeWSNrWVS&#10;8CQHm/XgY4WZtg/+pXvuKxEh7DJUUHvfZVK6oiaDbmI74uiVtjfoo+wrqXt8RLhp5TRJUmmw4bhQ&#10;Y0e7moprfjOR0qXnMujL/FQe9/Mm3GaHT2KlRsOwXYLwFPx/+N3+0QrSG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qt8IAAADbAAAADwAAAAAAAAAAAAAA&#10;AAChAgAAZHJzL2Rvd25yZXYueG1sUEsFBgAAAAAEAAQA+QAAAJADAAAAAA==&#10;">
                  <v:stroke endarrow="classic" endarrowwidth="narrow"/>
                </v:shape>
                <v:shape id="AutoShape 65" o:spid="_x0000_s1059" type="#_x0000_t32" style="position:absolute;left:12179;top:3735;width:163;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yw8IAAADbAAAADwAAAGRycy9kb3ducmV2LnhtbESPzYoCMRCE7wu+Q2jBy6KZdWWU0Siy&#10;oCzixZ8HaCY9PzrpDJOo2bffCILHoqq+oharYBpxp87VlhV8jRIQxLnVNZcKzqfNcAbCeWSNjWVS&#10;8EcOVsvexwIzbR98oPvRlyJC2GWooPK+zaR0eUUG3ci2xNErbGfQR9mVUnf4iHDTyHGSpNJgzXGh&#10;wpZ+Ksqvx5uJlDY9F0Ffpqdiv53W4fa9+yRWatAP6zkIT8G/w6/2r1aQTuD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Fyw8IAAADbAAAADwAAAAAAAAAAAAAA&#10;AAChAgAAZHJzL2Rvd25yZXYueG1sUEsFBgAAAAAEAAQA+QAAAJADAAAAAA==&#10;">
                  <v:stroke endarrow="classic" endarrowwidth="narrow"/>
                </v:shape>
                <v:shape id="AutoShape 66" o:spid="_x0000_s1060" type="#_x0000_t32" style="position:absolute;left:10946;top:3716;width:15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3XWMIAAADbAAAADwAAAGRycy9kb3ducmV2LnhtbESPzYoCMRCE7wu+Q2jBy6KZdXGU0Siy&#10;oCzixZ8HaCY9PzrpDJOo2bffCILHoqq+oharYBpxp87VlhV8jRIQxLnVNZcKzqfNcAbCeWSNjWVS&#10;8EcOVsvexwIzbR98oPvRlyJC2GWooPK+zaR0eUUG3ci2xNErbGfQR9mVUnf4iHDTyHGSpNJgzXGh&#10;wpZ+Ksqvx5uJlDY9F0Ffpqdiv53W4fa9+yRWatAP6zkIT8G/w6/2r1aQTuD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3XWMIAAADbAAAADwAAAAAAAAAAAAAA&#10;AAChAgAAZHJzL2Rvd25yZXYueG1sUEsFBgAAAAAEAAQA+QAAAJADAAAAAA==&#10;">
                  <v:stroke endarrow="classic" endarrowwidth="narrow"/>
                </v:shape>
                <v:shape id="AutoShape 67" o:spid="_x0000_s1061" type="#_x0000_t32" style="position:absolute;left:13799;top:3716;width:15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9JL8IAAADbAAAADwAAAGRycy9kb3ducmV2LnhtbESP3YrCMBSE7wXfIRzBG1nTdaEu1Siy&#10;oIjsjdUHODSnP9qclCZqfHuzsODlMDPfMMt1MK24U+8aywo+pwkI4sLqhisF59P24xuE88gaW8uk&#10;4EkO1qvhYImZtg8+0j33lYgQdhkqqL3vMildUZNBN7UdcfRK2xv0UfaV1D0+Ity0cpYkqTTYcFyo&#10;saOfmoprfjOR0qXnMujL/FT+7uZNuH0dJsRKjUdhswDhKfh3+L+91wrSFP6+xB8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9JL8IAAADbAAAADwAAAAAAAAAAAAAA&#10;AAChAgAAZHJzL2Rvd25yZXYueG1sUEsFBgAAAAAEAAQA+QAAAJADAAAAAA==&#10;">
                  <v:stroke endarrow="classic" endarrowwidth="narrow"/>
                </v:shape>
                <v:shape id="Text Box 68" o:spid="_x0000_s1062" type="#_x0000_t202" style="position:absolute;left:9305;top:2500;width:101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0716F" w:rsidRPr="00A15085" w:rsidRDefault="0090716F" w:rsidP="00CD3B6F">
                        <w:pPr>
                          <w:jc w:val="center"/>
                          <w:rPr>
                            <w:rFonts w:ascii="Times New Roman" w:hAnsi="Times New Roman" w:cs="Times New Roman"/>
                          </w:rPr>
                        </w:pPr>
                        <w:r w:rsidRPr="00A15085">
                          <w:rPr>
                            <w:rFonts w:ascii="Times New Roman" w:hAnsi="Times New Roman" w:cs="Times New Roman"/>
                            <w:sz w:val="16"/>
                            <w:szCs w:val="16"/>
                          </w:rPr>
                          <w:t>спрос на услуги банка</w:t>
                        </w:r>
                      </w:p>
                    </w:txbxContent>
                  </v:textbox>
                </v:shape>
                <v:shape id="AutoShape 69" o:spid="_x0000_s1063" type="#_x0000_t32" style="position:absolute;left:8501;top:2273;width:11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70" o:spid="_x0000_s1064" type="#_x0000_t32" style="position:absolute;left:9629;top:2273;width:15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dXcQAAADbAAAADwAAAGRycy9kb3ducmV2LnhtbESPzWrDMBCE74W8g9hALqWRm4LdOFFC&#10;KTSU0ktsP8BirX8Sa2UsJVHevioUehxm5htmuw9mEFeaXG9ZwfMyAUFcW91zq6AqP55eQTiPrHGw&#10;TAru5GC/mz1sMdf2xke6Fr4VEcIuRwWd92Mupas7MuiWdiSOXmMngz7KqZV6wluEm0GukiSVBnuO&#10;Cx2O9N5RfS4uJlLGtGqCPmVl833I+nB5+XokVmoxD28bEJ6C/w//tT+1gnQ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N1dxAAAANsAAAAPAAAAAAAAAAAA&#10;AAAAAKECAABkcnMvZG93bnJldi54bWxQSwUGAAAAAAQABAD5AAAAkgMAAAAA&#10;">
                  <v:stroke endarrow="classic" endarrowwidth="narrow"/>
                </v:shape>
                <v:rect id="Rectangle 71" o:spid="_x0000_s1065" style="position:absolute;left:8790;top:780;width:7110;height: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jYLwA&#10;AADbAAAADwAAAGRycy9kb3ducmV2LnhtbERPzQ7BQBC+S7zDZiQuwpYDTVkiDSJu6ANMuqMt3dmm&#10;u6i3tweJ45fvf7XpTC1e1LrKsoLpJAJBnFtdcaEgu+7HMQjnkTXWlknBhxxs1v3eChNt33ym18UX&#10;IoSwS1BB6X2TSOnykgy6iW2IA3ezrUEfYFtI3eI7hJtazqJoLg1WHBpKbCgtKX9cnkZBRdtpeqOz&#10;md9PrOPDLs1G8Uep4aDbLkF46vxf/HMftYJF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R+NgvAAAANsAAAAPAAAAAAAAAAAAAAAAAJgCAABkcnMvZG93bnJldi54&#10;bWxQSwUGAAAAAAQABAD1AAAAgQMAAAAA&#10;" strokeweight="1.25pt">
                  <v:fill opacity="0"/>
                  <v:stroke dashstyle="dash"/>
                </v:rect>
                <v:rect id="Rectangle 72" o:spid="_x0000_s1066" style="position:absolute;left:6792;top:780;width:1845;height: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G+8IA&#10;AADbAAAADwAAAGRycy9kb3ducmV2LnhtbESP3WrCQBSE74W+w3IEb6TZxIsYUleR0ErxTusDHLIn&#10;PzV7NmS3mry9WxC8HGbmG2azG00nbjS41rKCJIpBEJdWt1wruPx8vWcgnEfW2FkmBRM52G3fZhvM&#10;tb3ziW5nX4sAYZejgsb7PpfSlQ0ZdJHtiYNX2cGgD3KopR7wHuCmk6s4TqXBlsNCgz0VDZXX859R&#10;0NI+KSo6mfT3yDo7fBaXZTYptZiP+w8Qnkb/Cj/b31rBOoH/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0b7wgAAANsAAAAPAAAAAAAAAAAAAAAAAJgCAABkcnMvZG93&#10;bnJldi54bWxQSwUGAAAAAAQABAD1AAAAhwMAAAAA&#10;" strokeweight="1.25pt">
                  <v:fill opacity="0"/>
                  <v:stroke dashstyle="dash"/>
                </v:rect>
                <v:shape id="Text Box 73" o:spid="_x0000_s1067" type="#_x0000_t202" style="position:absolute;left:12885;top:780;width:301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0n8YA&#10;AADbAAAADwAAAGRycy9kb3ducmV2LnhtbESPT2vCQBTE74V+h+UVeilmo6A1qau0ilS91H8Xb4/s&#10;axKafRt2V02/vSsUehxm5jfMZNaZRlzI+dqygn6SgiAurK65VHA8LHtjED4ga2wsk4Jf8jCbPj5M&#10;MNf2yju67EMpIoR9jgqqENpcSl9UZNAntiWO3rd1BkOUrpTa4TXCTSMHaTqSBmuOCxW2NK+o+Nmf&#10;jYKvdC6zl83H4tSsd323yoafbrtW6vmpe38DEagL/+G/9koreB3A/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00n8YAAADbAAAADwAAAAAAAAAAAAAAAACYAgAAZHJz&#10;L2Rvd25yZXYueG1sUEsFBgAAAAAEAAQA9QAAAIsDAAAAAA==&#10;" filled="f" fillcolor="white [3212]" stroked="f">
                  <v:textbox>
                    <w:txbxContent>
                      <w:p w:rsidR="0090716F" w:rsidRPr="004C2E90" w:rsidRDefault="0090716F" w:rsidP="0088163B">
                        <w:pPr>
                          <w:jc w:val="right"/>
                          <w:rPr>
                            <w:rFonts w:ascii="Times New Roman" w:hAnsi="Times New Roman" w:cs="Times New Roman"/>
                            <w:b/>
                            <w:i/>
                            <w:sz w:val="20"/>
                            <w:szCs w:val="20"/>
                          </w:rPr>
                        </w:pPr>
                        <w:r w:rsidRPr="004C2E90">
                          <w:rPr>
                            <w:rFonts w:ascii="Times New Roman" w:hAnsi="Times New Roman" w:cs="Times New Roman"/>
                            <w:b/>
                            <w:i/>
                            <w:sz w:val="20"/>
                            <w:szCs w:val="20"/>
                          </w:rPr>
                          <w:t>в</w:t>
                        </w:r>
                        <w:r>
                          <w:rPr>
                            <w:rFonts w:ascii="Times New Roman" w:hAnsi="Times New Roman" w:cs="Times New Roman"/>
                            <w:b/>
                            <w:i/>
                            <w:sz w:val="20"/>
                            <w:szCs w:val="20"/>
                          </w:rPr>
                          <w:t>нешни</w:t>
                        </w:r>
                        <w:r w:rsidRPr="004C2E90">
                          <w:rPr>
                            <w:rFonts w:ascii="Times New Roman" w:hAnsi="Times New Roman" w:cs="Times New Roman"/>
                            <w:b/>
                            <w:i/>
                            <w:sz w:val="20"/>
                            <w:szCs w:val="20"/>
                          </w:rPr>
                          <w:t>е факторы</w:t>
                        </w:r>
                      </w:p>
                    </w:txbxContent>
                  </v:textbox>
                </v:shape>
                <v:shape id="Text Box 74" o:spid="_x0000_s1068" type="#_x0000_t202" style="position:absolute;left:6928;top:780;width:1709;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RBMYA&#10;AADbAAAADwAAAGRycy9kb3ducmV2LnhtbESPQWsCMRSE74L/ITyhF9GsirZujVKVUvVS13rx9ti8&#10;7i7dvCxJqtt/3xQKHoeZ+YZZrFpTiys5X1lWMBomIIhzqysuFJw/XgdPIHxA1lhbJgU/5GG17HYW&#10;mGp744yup1CICGGfooIyhCaV0uclGfRD2xBH79M6gyFKV0jt8BbhppbjJJlJgxXHhRIb2pSUf52+&#10;jYL3ZCPn/cN6e6n32cjt5tM3d9wr9dBrX55BBGrDPfzf3mkFjx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GRBMYAAADbAAAADwAAAAAAAAAAAAAAAACYAgAAZHJz&#10;L2Rvd25yZXYueG1sUEsFBgAAAAAEAAQA9QAAAIsDAAAAAA==&#10;" filled="f" fillcolor="white [3212]" stroked="f">
                  <v:textbox>
                    <w:txbxContent>
                      <w:p w:rsidR="0090716F" w:rsidRPr="002D0137" w:rsidRDefault="0090716F" w:rsidP="0088163B">
                        <w:pPr>
                          <w:jc w:val="right"/>
                          <w:rPr>
                            <w:rFonts w:ascii="Times New Roman" w:hAnsi="Times New Roman" w:cs="Times New Roman"/>
                            <w:b/>
                            <w:i/>
                            <w:sz w:val="20"/>
                            <w:szCs w:val="20"/>
                          </w:rPr>
                        </w:pPr>
                        <w:r w:rsidRPr="002D0137">
                          <w:rPr>
                            <w:rFonts w:ascii="Times New Roman" w:hAnsi="Times New Roman" w:cs="Times New Roman"/>
                            <w:b/>
                            <w:i/>
                            <w:sz w:val="20"/>
                            <w:szCs w:val="20"/>
                          </w:rPr>
                          <w:t>специализация банка</w:t>
                        </w:r>
                      </w:p>
                    </w:txbxContent>
                  </v:textbox>
                </v:shape>
                <w10:anchorlock/>
              </v:group>
            </w:pict>
          </mc:Fallback>
        </mc:AlternateContent>
      </w:r>
    </w:p>
    <w:p w:rsidR="00F00639" w:rsidRPr="003330E7" w:rsidRDefault="00F00639" w:rsidP="00E45AC0">
      <w:pPr>
        <w:spacing w:after="0" w:line="360" w:lineRule="auto"/>
        <w:ind w:firstLine="709"/>
        <w:jc w:val="center"/>
        <w:rPr>
          <w:rFonts w:ascii="Times New Roman" w:hAnsi="Times New Roman" w:cs="Times New Roman"/>
          <w:sz w:val="24"/>
          <w:szCs w:val="24"/>
        </w:rPr>
      </w:pPr>
    </w:p>
    <w:p w:rsidR="0088163B" w:rsidRDefault="0088163B" w:rsidP="003330E7">
      <w:pPr>
        <w:spacing w:after="0" w:line="240" w:lineRule="auto"/>
        <w:ind w:firstLine="567"/>
        <w:jc w:val="center"/>
        <w:rPr>
          <w:rFonts w:ascii="Times New Roman" w:hAnsi="Times New Roman" w:cs="Times New Roman"/>
          <w:sz w:val="24"/>
          <w:szCs w:val="24"/>
        </w:rPr>
      </w:pPr>
      <w:r w:rsidRPr="003330E7">
        <w:rPr>
          <w:rFonts w:ascii="Times New Roman" w:hAnsi="Times New Roman" w:cs="Times New Roman"/>
          <w:sz w:val="24"/>
          <w:szCs w:val="24"/>
        </w:rPr>
        <w:t xml:space="preserve">Рисунок </w:t>
      </w:r>
      <w:r w:rsidR="00002E8C" w:rsidRPr="003330E7">
        <w:rPr>
          <w:rFonts w:ascii="Times New Roman" w:hAnsi="Times New Roman" w:cs="Times New Roman"/>
          <w:sz w:val="24"/>
          <w:szCs w:val="24"/>
        </w:rPr>
        <w:t>1</w:t>
      </w:r>
      <w:r w:rsidRPr="003330E7">
        <w:rPr>
          <w:rFonts w:ascii="Times New Roman" w:hAnsi="Times New Roman" w:cs="Times New Roman"/>
          <w:sz w:val="24"/>
          <w:szCs w:val="24"/>
        </w:rPr>
        <w:t xml:space="preserve"> – Внешние факторы надежности банка в соответствии со специализацией деятельности</w:t>
      </w:r>
    </w:p>
    <w:p w:rsidR="00FC2B68" w:rsidRPr="003330E7" w:rsidRDefault="00FC2B68" w:rsidP="003330E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p w:rsidR="0088163B" w:rsidRPr="003330E7" w:rsidRDefault="0088163B" w:rsidP="00E45AC0">
      <w:pPr>
        <w:spacing w:after="0" w:line="360" w:lineRule="auto"/>
        <w:ind w:firstLine="567"/>
        <w:jc w:val="both"/>
        <w:rPr>
          <w:rFonts w:ascii="Times New Roman" w:hAnsi="Times New Roman" w:cs="Times New Roman"/>
          <w:sz w:val="24"/>
          <w:szCs w:val="24"/>
        </w:rPr>
      </w:pP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Под внутренними факторами понимается набор факторов, которы</w:t>
      </w:r>
      <w:r w:rsidR="00CD3B6F" w:rsidRPr="003330E7">
        <w:rPr>
          <w:rFonts w:ascii="Times New Roman" w:hAnsi="Times New Roman" w:cs="Times New Roman"/>
          <w:sz w:val="24"/>
          <w:szCs w:val="24"/>
        </w:rPr>
        <w:t>й</w:t>
      </w:r>
      <w:r w:rsidRPr="003330E7">
        <w:rPr>
          <w:rFonts w:ascii="Times New Roman" w:hAnsi="Times New Roman" w:cs="Times New Roman"/>
          <w:sz w:val="24"/>
          <w:szCs w:val="24"/>
        </w:rPr>
        <w:t xml:space="preserve"> формиру</w:t>
      </w:r>
      <w:r w:rsidR="00CD3B6F" w:rsidRPr="003330E7">
        <w:rPr>
          <w:rFonts w:ascii="Times New Roman" w:hAnsi="Times New Roman" w:cs="Times New Roman"/>
          <w:sz w:val="24"/>
          <w:szCs w:val="24"/>
        </w:rPr>
        <w:t>е</w:t>
      </w:r>
      <w:r w:rsidRPr="003330E7">
        <w:rPr>
          <w:rFonts w:ascii="Times New Roman" w:hAnsi="Times New Roman" w:cs="Times New Roman"/>
          <w:sz w:val="24"/>
          <w:szCs w:val="24"/>
        </w:rPr>
        <w:t>тся самим коммерческим банк</w:t>
      </w:r>
      <w:r w:rsidR="00CD3B6F" w:rsidRPr="003330E7">
        <w:rPr>
          <w:rFonts w:ascii="Times New Roman" w:hAnsi="Times New Roman" w:cs="Times New Roman"/>
          <w:sz w:val="24"/>
          <w:szCs w:val="24"/>
        </w:rPr>
        <w:t>ом</w:t>
      </w:r>
      <w:r w:rsidRPr="003330E7">
        <w:rPr>
          <w:rFonts w:ascii="Times New Roman" w:hAnsi="Times New Roman" w:cs="Times New Roman"/>
          <w:sz w:val="24"/>
          <w:szCs w:val="24"/>
        </w:rPr>
        <w:t xml:space="preserve"> и зави</w:t>
      </w:r>
      <w:r w:rsidR="00CD3B6F" w:rsidRPr="003330E7">
        <w:rPr>
          <w:rFonts w:ascii="Times New Roman" w:hAnsi="Times New Roman" w:cs="Times New Roman"/>
          <w:sz w:val="24"/>
          <w:szCs w:val="24"/>
        </w:rPr>
        <w:t>си</w:t>
      </w:r>
      <w:r w:rsidRPr="003330E7">
        <w:rPr>
          <w:rFonts w:ascii="Times New Roman" w:hAnsi="Times New Roman" w:cs="Times New Roman"/>
          <w:sz w:val="24"/>
          <w:szCs w:val="24"/>
        </w:rPr>
        <w:t xml:space="preserve">т непосредственно от </w:t>
      </w:r>
      <w:r w:rsidR="00CD3B6F" w:rsidRPr="003330E7">
        <w:rPr>
          <w:rFonts w:ascii="Times New Roman" w:hAnsi="Times New Roman" w:cs="Times New Roman"/>
          <w:sz w:val="24"/>
          <w:szCs w:val="24"/>
        </w:rPr>
        <w:t>его</w:t>
      </w:r>
      <w:r w:rsidRPr="003330E7">
        <w:rPr>
          <w:rFonts w:ascii="Times New Roman" w:hAnsi="Times New Roman" w:cs="Times New Roman"/>
          <w:sz w:val="24"/>
          <w:szCs w:val="24"/>
        </w:rPr>
        <w:t xml:space="preserve"> деятельности. Внутренние факторы, влияющие на надежность банка, можно разделить на три группы: </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организационные (например, уровень  профессиональной подготовки  сотрудников);</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lastRenderedPageBreak/>
        <w:t>- технологические (техническая оснащенность и исправность оборудования, использование инновационных технологий и т.п.);</w:t>
      </w:r>
    </w:p>
    <w:p w:rsidR="0088163B" w:rsidRPr="003330E7" w:rsidRDefault="0088163B" w:rsidP="00771E3A">
      <w:pPr>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 финансово-экономические факторы (состояние ликвидности и платежеспособности,  репутация  банка, положение акционеров и др.).</w:t>
      </w:r>
    </w:p>
    <w:p w:rsidR="0088163B" w:rsidRPr="003330E7" w:rsidRDefault="0088163B" w:rsidP="00771E3A">
      <w:pPr>
        <w:spacing w:after="0" w:line="360" w:lineRule="auto"/>
        <w:ind w:firstLine="709"/>
        <w:jc w:val="both"/>
        <w:rPr>
          <w:rFonts w:ascii="Times New Roman" w:eastAsia="Times New Roman" w:hAnsi="Times New Roman" w:cs="Times New Roman"/>
          <w:sz w:val="24"/>
          <w:szCs w:val="24"/>
        </w:rPr>
      </w:pPr>
      <w:r w:rsidRPr="003330E7">
        <w:rPr>
          <w:rFonts w:ascii="Times New Roman" w:eastAsia="Times New Roman" w:hAnsi="Times New Roman" w:cs="Times New Roman"/>
          <w:sz w:val="24"/>
          <w:szCs w:val="24"/>
        </w:rPr>
        <w:t xml:space="preserve">Рассмотрим влияние внутренних факторов в соответствии со специализацией деятельности банка (рисунок </w:t>
      </w:r>
      <w:r w:rsidR="00002E8C" w:rsidRPr="003330E7">
        <w:rPr>
          <w:rFonts w:ascii="Times New Roman" w:eastAsia="Times New Roman" w:hAnsi="Times New Roman" w:cs="Times New Roman"/>
          <w:sz w:val="24"/>
          <w:szCs w:val="24"/>
        </w:rPr>
        <w:t>2</w:t>
      </w:r>
      <w:r w:rsidRPr="003330E7">
        <w:rPr>
          <w:rFonts w:ascii="Times New Roman" w:eastAsia="Times New Roman" w:hAnsi="Times New Roman" w:cs="Times New Roman"/>
          <w:sz w:val="24"/>
          <w:szCs w:val="24"/>
        </w:rPr>
        <w:t>).</w:t>
      </w:r>
    </w:p>
    <w:p w:rsidR="00DB295D" w:rsidRPr="003330E7" w:rsidRDefault="00DB295D" w:rsidP="0088163B">
      <w:pPr>
        <w:spacing w:after="0" w:line="360" w:lineRule="auto"/>
        <w:ind w:firstLine="709"/>
        <w:jc w:val="both"/>
        <w:rPr>
          <w:rFonts w:ascii="Times New Roman" w:hAnsi="Times New Roman" w:cs="Times New Roman"/>
          <w:sz w:val="24"/>
          <w:szCs w:val="24"/>
        </w:rPr>
      </w:pPr>
    </w:p>
    <w:p w:rsidR="0088163B" w:rsidRPr="003330E7" w:rsidRDefault="00C55EA1" w:rsidP="00623169">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646295" cy="5092700"/>
                <wp:effectExtent l="13970" t="17145" r="6985" b="146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6295" cy="5092700"/>
                          <a:chOff x="3120" y="1680"/>
                          <a:chExt cx="7457" cy="8220"/>
                        </a:xfrm>
                      </wpg:grpSpPr>
                      <wps:wsp>
                        <wps:cNvPr id="2" name="Text Box 3"/>
                        <wps:cNvSpPr txBox="1">
                          <a:spLocks noChangeArrowheads="1"/>
                        </wps:cNvSpPr>
                        <wps:spPr bwMode="auto">
                          <a:xfrm>
                            <a:off x="9080" y="2295"/>
                            <a:ext cx="1497" cy="678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анализ направлений развития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опыт (длительность) в выявленной специализации;</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способность продолжать деятельность по данной специализации (на основе анализа об общем финансовом состоянии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качество топ-менеджмента и квалификация сотрудников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jc w:val="center"/>
                              </w:pPr>
                              <w:r w:rsidRPr="00383B57">
                                <w:rPr>
                                  <w:rFonts w:ascii="Times New Roman" w:eastAsia="Times New Roman" w:hAnsi="Times New Roman" w:cs="Times New Roman"/>
                                  <w:sz w:val="16"/>
                                  <w:szCs w:val="16"/>
                                </w:rPr>
                                <w:t>- конкурентные преимущества.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412" y="7155"/>
                            <a:ext cx="1020" cy="2101"/>
                          </a:xfrm>
                          <a:prstGeom prst="rect">
                            <a:avLst/>
                          </a:prstGeom>
                          <a:solidFill>
                            <a:srgbClr val="FFFFFF"/>
                          </a:solidFill>
                          <a:ln w="9525">
                            <a:solidFill>
                              <a:srgbClr val="000000"/>
                            </a:solidFill>
                            <a:miter lim="800000"/>
                            <a:headEnd/>
                            <a:tailEnd/>
                          </a:ln>
                        </wps:spPr>
                        <wps:txbx>
                          <w:txbxContent>
                            <w:p w:rsidR="00CD3B6F" w:rsidRDefault="00CD3B6F" w:rsidP="00CD3B6F">
                              <w:pPr>
                                <w:pStyle w:val="a4"/>
                                <w:spacing w:before="0" w:beforeAutospacing="0" w:after="0" w:afterAutospacing="0"/>
                                <w:ind w:left="-142" w:right="-146"/>
                                <w:jc w:val="center"/>
                                <w:rPr>
                                  <w:sz w:val="16"/>
                                  <w:szCs w:val="16"/>
                                </w:rPr>
                              </w:pPr>
                            </w:p>
                            <w:p w:rsidR="00CD3B6F" w:rsidRDefault="00CD3B6F" w:rsidP="00CD3B6F">
                              <w:pPr>
                                <w:pStyle w:val="a4"/>
                                <w:spacing w:before="0" w:beforeAutospacing="0" w:after="0" w:afterAutospacing="0"/>
                                <w:ind w:left="-142" w:right="-146"/>
                                <w:jc w:val="center"/>
                                <w:rPr>
                                  <w:sz w:val="16"/>
                                  <w:szCs w:val="16"/>
                                </w:rPr>
                              </w:pPr>
                            </w:p>
                            <w:p w:rsidR="0090716F" w:rsidRDefault="0090716F" w:rsidP="00CD3B6F">
                              <w:pPr>
                                <w:pStyle w:val="a4"/>
                                <w:spacing w:before="0" w:beforeAutospacing="0" w:after="0" w:afterAutospacing="0"/>
                                <w:ind w:left="-142" w:right="-146"/>
                                <w:jc w:val="center"/>
                                <w:rPr>
                                  <w:sz w:val="20"/>
                                  <w:szCs w:val="20"/>
                                </w:rPr>
                              </w:pPr>
                              <w:r>
                                <w:rPr>
                                  <w:sz w:val="16"/>
                                  <w:szCs w:val="16"/>
                                </w:rPr>
                                <w:t>- величина банкоматной сети;</w:t>
                              </w:r>
                            </w:p>
                            <w:p w:rsidR="0090716F" w:rsidRPr="00CD3B6F" w:rsidRDefault="0090716F" w:rsidP="00CD3B6F">
                              <w:pPr>
                                <w:pStyle w:val="a4"/>
                                <w:spacing w:before="0" w:beforeAutospacing="0" w:after="0" w:afterAutospacing="0"/>
                                <w:ind w:left="-142" w:right="-146"/>
                                <w:jc w:val="center"/>
                                <w:rPr>
                                  <w:sz w:val="16"/>
                                  <w:szCs w:val="16"/>
                                </w:rPr>
                              </w:pPr>
                            </w:p>
                            <w:p w:rsidR="0090716F" w:rsidRDefault="0090716F" w:rsidP="00CD3B6F">
                              <w:pPr>
                                <w:pStyle w:val="a4"/>
                                <w:spacing w:before="0" w:beforeAutospacing="0" w:after="0" w:afterAutospacing="0"/>
                                <w:ind w:left="-142" w:right="-146"/>
                                <w:jc w:val="center"/>
                                <w:rPr>
                                  <w:sz w:val="20"/>
                                  <w:szCs w:val="20"/>
                                </w:rPr>
                              </w:pPr>
                              <w:r>
                                <w:rPr>
                                  <w:sz w:val="20"/>
                                  <w:szCs w:val="20"/>
                                </w:rPr>
                                <w:t xml:space="preserve">- </w:t>
                              </w:r>
                              <w:r>
                                <w:rPr>
                                  <w:sz w:val="16"/>
                                  <w:szCs w:val="16"/>
                                </w:rPr>
                                <w:t>репутация банка</w:t>
                              </w:r>
                            </w:p>
                            <w:p w:rsidR="0090716F" w:rsidRPr="00CD3B6F" w:rsidRDefault="0090716F" w:rsidP="00CD3B6F">
                              <w:pPr>
                                <w:spacing w:line="240" w:lineRule="auto"/>
                                <w:jc w:val="center"/>
                                <w:rPr>
                                  <w:sz w:val="16"/>
                                  <w:szCs w:val="16"/>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662" y="5940"/>
                            <a:ext cx="513" cy="3540"/>
                          </a:xfrm>
                          <a:prstGeom prst="rect">
                            <a:avLst/>
                          </a:prstGeom>
                          <a:solidFill>
                            <a:srgbClr val="FFFFFF"/>
                          </a:solidFill>
                          <a:ln w="9525">
                            <a:solidFill>
                              <a:srgbClr val="000000"/>
                            </a:solidFill>
                            <a:miter lim="800000"/>
                            <a:headEnd/>
                            <a:tailEnd/>
                          </a:ln>
                        </wps:spPr>
                        <wps:txbx>
                          <w:txbxContent>
                            <w:p w:rsidR="0090716F" w:rsidRDefault="0090716F" w:rsidP="0088163B">
                              <w:pPr>
                                <w:pStyle w:val="a4"/>
                                <w:spacing w:before="0" w:beforeAutospacing="0" w:after="0" w:afterAutospacing="0"/>
                                <w:jc w:val="center"/>
                                <w:rPr>
                                  <w:sz w:val="20"/>
                                  <w:szCs w:val="20"/>
                                </w:rPr>
                              </w:pPr>
                              <w:r>
                                <w:rPr>
                                  <w:sz w:val="16"/>
                                  <w:szCs w:val="16"/>
                                </w:rPr>
                                <w:t>величина филиальной сети</w:t>
                              </w:r>
                            </w:p>
                            <w:p w:rsidR="0090716F" w:rsidRDefault="0090716F" w:rsidP="0088163B">
                              <w:pPr>
                                <w:pStyle w:val="a4"/>
                                <w:spacing w:before="0" w:beforeAutospacing="0" w:after="0" w:afterAutospacing="0"/>
                                <w:rPr>
                                  <w:sz w:val="20"/>
                                  <w:szCs w:val="20"/>
                                </w:rPr>
                              </w:pPr>
                            </w:p>
                            <w:p w:rsidR="0090716F" w:rsidRDefault="0090716F" w:rsidP="0088163B"/>
                          </w:txbxContent>
                        </wps:txbx>
                        <wps:bodyPr rot="0" vert="vert270" wrap="square" lIns="91440" tIns="45720" rIns="91440" bIns="45720" anchor="t" anchorCtr="0" upright="1">
                          <a:noAutofit/>
                        </wps:bodyPr>
                      </wps:wsp>
                      <wps:wsp>
                        <wps:cNvPr id="5" name="Text Box 6"/>
                        <wps:cNvSpPr txBox="1">
                          <a:spLocks noChangeArrowheads="1"/>
                        </wps:cNvSpPr>
                        <wps:spPr bwMode="auto">
                          <a:xfrm>
                            <a:off x="3120" y="4515"/>
                            <a:ext cx="1290" cy="5175"/>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rPr>
                                  <w:rFonts w:ascii="Times New Roman" w:eastAsia="Times New Roman" w:hAnsi="Times New Roman" w:cs="Times New Roman"/>
                                  <w:sz w:val="16"/>
                                  <w:szCs w:val="16"/>
                                </w:rPr>
                              </w:pPr>
                            </w:p>
                            <w:p w:rsidR="00CD3B6F" w:rsidRDefault="00CD3B6F" w:rsidP="00CD3B6F">
                              <w:pPr>
                                <w:spacing w:after="0"/>
                                <w:ind w:right="-33"/>
                                <w:jc w:val="center"/>
                                <w:rPr>
                                  <w:rFonts w:ascii="Times New Roman" w:eastAsia="Times New Roman" w:hAnsi="Times New Roman" w:cs="Times New Roman"/>
                                  <w:sz w:val="16"/>
                                  <w:szCs w:val="16"/>
                                </w:rPr>
                              </w:pPr>
                            </w:p>
                            <w:p w:rsidR="00CD3B6F" w:rsidRDefault="00CD3B6F" w:rsidP="00CD3B6F">
                              <w:pPr>
                                <w:spacing w:after="0"/>
                                <w:ind w:right="-33"/>
                                <w:jc w:val="center"/>
                                <w:rPr>
                                  <w:rFonts w:ascii="Times New Roman" w:eastAsia="Times New Roman" w:hAnsi="Times New Roman" w:cs="Times New Roman"/>
                                  <w:sz w:val="16"/>
                                  <w:szCs w:val="16"/>
                                </w:rPr>
                              </w:pPr>
                            </w:p>
                            <w:p w:rsidR="0090716F" w:rsidRDefault="0090716F" w:rsidP="00CD3B6F">
                              <w:pPr>
                                <w:spacing w:after="0"/>
                                <w:ind w:right="-33"/>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возможность гос. поддержки</w:t>
                              </w:r>
                            </w:p>
                            <w:p w:rsidR="0090716F" w:rsidRDefault="0090716F" w:rsidP="00CD3B6F">
                              <w:pPr>
                                <w:spacing w:after="0"/>
                                <w:ind w:right="-33"/>
                                <w:jc w:val="center"/>
                                <w:rPr>
                                  <w:rFonts w:ascii="Times New Roman" w:eastAsia="Times New Roman" w:hAnsi="Times New Roman" w:cs="Times New Roman"/>
                                  <w:sz w:val="16"/>
                                  <w:szCs w:val="16"/>
                                </w:rPr>
                              </w:pPr>
                            </w:p>
                            <w:p w:rsidR="0090716F" w:rsidRPr="00383B57" w:rsidRDefault="0090716F" w:rsidP="00CD3B6F">
                              <w:pPr>
                                <w:spacing w:after="0"/>
                                <w:ind w:right="-33"/>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значимость банка, масштаб деятельности;</w:t>
                              </w:r>
                            </w:p>
                            <w:p w:rsidR="0090716F" w:rsidRDefault="0090716F" w:rsidP="00CD3B6F">
                              <w:pPr>
                                <w:spacing w:after="0"/>
                                <w:ind w:right="-33"/>
                                <w:jc w:val="center"/>
                                <w:rPr>
                                  <w:rFonts w:ascii="Times New Roman" w:eastAsia="Times New Roman" w:hAnsi="Times New Roman" w:cs="Times New Roman"/>
                                  <w:sz w:val="16"/>
                                  <w:szCs w:val="16"/>
                                </w:rPr>
                              </w:pPr>
                            </w:p>
                            <w:p w:rsidR="0090716F" w:rsidRDefault="0090716F" w:rsidP="00CD3B6F">
                              <w:pPr>
                                <w:ind w:right="-33"/>
                                <w:jc w:val="center"/>
                              </w:pPr>
                              <w:r w:rsidRPr="00383B57">
                                <w:rPr>
                                  <w:rFonts w:ascii="Times New Roman" w:eastAsia="Times New Roman" w:hAnsi="Times New Roman" w:cs="Times New Roman"/>
                                  <w:sz w:val="16"/>
                                  <w:szCs w:val="16"/>
                                </w:rPr>
                                <w:t>- история банка: связи с обанкротившимися банками, сведения о реструктуризациях</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120" y="2445"/>
                            <a:ext cx="3312" cy="1410"/>
                          </a:xfrm>
                          <a:prstGeom prst="rect">
                            <a:avLst/>
                          </a:prstGeom>
                          <a:solidFill>
                            <a:srgbClr val="FFFFFF"/>
                          </a:solidFill>
                          <a:ln w="9525">
                            <a:solidFill>
                              <a:srgbClr val="000000"/>
                            </a:solidFill>
                            <a:miter lim="800000"/>
                            <a:headEnd/>
                            <a:tailEnd/>
                          </a:ln>
                        </wps:spPr>
                        <wps:txbx>
                          <w:txbxContent>
                            <w:p w:rsidR="0090716F" w:rsidRPr="00EA68C4" w:rsidRDefault="0090716F" w:rsidP="00CD3B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A68C4">
                                <w:rPr>
                                  <w:rFonts w:ascii="Times New Roman" w:hAnsi="Times New Roman" w:cs="Times New Roman"/>
                                  <w:sz w:val="16"/>
                                  <w:szCs w:val="16"/>
                                </w:rPr>
                                <w:t>применение прогрессивных инноваций;</w:t>
                              </w:r>
                            </w:p>
                            <w:p w:rsidR="0090716F" w:rsidRPr="00EA68C4" w:rsidRDefault="0090716F" w:rsidP="00CD3B6F">
                              <w:pPr>
                                <w:pStyle w:val="a4"/>
                                <w:spacing w:before="0" w:beforeAutospacing="0" w:after="0" w:afterAutospacing="0"/>
                                <w:ind w:right="-37"/>
                                <w:jc w:val="center"/>
                                <w:rPr>
                                  <w:sz w:val="16"/>
                                  <w:szCs w:val="16"/>
                                </w:rPr>
                              </w:pPr>
                            </w:p>
                            <w:p w:rsidR="0090716F" w:rsidRPr="00EA68C4" w:rsidRDefault="0090716F" w:rsidP="00CD3B6F">
                              <w:pPr>
                                <w:pStyle w:val="a4"/>
                                <w:spacing w:before="0" w:beforeAutospacing="0" w:after="0" w:afterAutospacing="0"/>
                                <w:ind w:right="-37"/>
                                <w:jc w:val="center"/>
                                <w:rPr>
                                  <w:sz w:val="16"/>
                                  <w:szCs w:val="16"/>
                                </w:rPr>
                              </w:pPr>
                              <w:r w:rsidRPr="00EA68C4">
                                <w:rPr>
                                  <w:sz w:val="16"/>
                                  <w:szCs w:val="16"/>
                                </w:rPr>
                                <w:t>- уровень технической (технологической) оснащенности банка;</w:t>
                              </w:r>
                            </w:p>
                            <w:p w:rsidR="0090716F" w:rsidRPr="00EA68C4" w:rsidRDefault="0090716F" w:rsidP="00CD3B6F">
                              <w:pPr>
                                <w:spacing w:after="0" w:line="240" w:lineRule="auto"/>
                                <w:jc w:val="center"/>
                                <w:rPr>
                                  <w:rFonts w:ascii="Times New Roman" w:hAnsi="Times New Roman" w:cs="Times New Roman"/>
                                  <w:sz w:val="16"/>
                                  <w:szCs w:val="16"/>
                                </w:rPr>
                              </w:pPr>
                            </w:p>
                            <w:p w:rsidR="0090716F" w:rsidRPr="00EA68C4" w:rsidRDefault="0090716F" w:rsidP="00CD3B6F">
                              <w:pPr>
                                <w:spacing w:after="0" w:line="240" w:lineRule="auto"/>
                                <w:jc w:val="center"/>
                                <w:rPr>
                                  <w:rFonts w:ascii="Times New Roman" w:hAnsi="Times New Roman" w:cs="Times New Roman"/>
                                  <w:sz w:val="16"/>
                                  <w:szCs w:val="16"/>
                                </w:rPr>
                              </w:pPr>
                              <w:r w:rsidRPr="00EA68C4">
                                <w:rPr>
                                  <w:rFonts w:ascii="Times New Roman" w:hAnsi="Times New Roman" w:cs="Times New Roman"/>
                                  <w:sz w:val="16"/>
                                  <w:szCs w:val="16"/>
                                </w:rPr>
                                <w:t>- стоимость услуг банка</w:t>
                              </w:r>
                            </w:p>
                            <w:p w:rsidR="0090716F" w:rsidRPr="00EA68C4" w:rsidRDefault="0090716F" w:rsidP="0088163B">
                              <w:pPr>
                                <w:pStyle w:val="a4"/>
                                <w:spacing w:before="0" w:beforeAutospacing="0" w:after="0" w:afterAutospacing="0"/>
                                <w:ind w:right="-37"/>
                                <w:rPr>
                                  <w:sz w:val="16"/>
                                  <w:szCs w:val="16"/>
                                </w:rPr>
                              </w:pPr>
                            </w:p>
                            <w:p w:rsidR="0090716F" w:rsidRPr="00383B57" w:rsidRDefault="0090716F" w:rsidP="0088163B">
                              <w:pPr>
                                <w:rPr>
                                  <w:rFonts w:ascii="Times New Roman" w:hAnsi="Times New Roman" w:cs="Times New Roman"/>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969" y="5130"/>
                            <a:ext cx="1532" cy="129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jc w:val="center"/>
                                <w:rPr>
                                  <w:rFonts w:ascii="Times New Roman" w:hAnsi="Times New Roman" w:cs="Times New Roman"/>
                                  <w:b/>
                                  <w:sz w:val="16"/>
                                  <w:szCs w:val="16"/>
                                </w:rPr>
                              </w:pP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Межбанковкое кредитование</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969" y="6600"/>
                            <a:ext cx="1532" cy="147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186"/>
                                <w:jc w:val="center"/>
                                <w:rPr>
                                  <w:rFonts w:ascii="Times New Roman" w:hAnsi="Times New Roman" w:cs="Times New Roman"/>
                                  <w:b/>
                                  <w:sz w:val="16"/>
                                  <w:szCs w:val="16"/>
                                </w:rPr>
                              </w:pPr>
                            </w:p>
                            <w:p w:rsidR="0090716F"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Основная деятельность</w:t>
                              </w:r>
                              <w:r>
                                <w:rPr>
                                  <w:rFonts w:ascii="Times New Roman" w:hAnsi="Times New Roman" w:cs="Times New Roman"/>
                                  <w:b/>
                                  <w:sz w:val="16"/>
                                  <w:szCs w:val="16"/>
                                </w:rPr>
                                <w:t xml:space="preserve"> </w:t>
                              </w:r>
                            </w:p>
                            <w:p w:rsidR="0090716F" w:rsidRPr="004C2E90"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с ЮЛ</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969" y="8311"/>
                            <a:ext cx="1532" cy="147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65"/>
                                <w:jc w:val="center"/>
                                <w:rPr>
                                  <w:rFonts w:ascii="Times New Roman" w:hAnsi="Times New Roman" w:cs="Times New Roman"/>
                                  <w:b/>
                                  <w:sz w:val="16"/>
                                  <w:szCs w:val="16"/>
                                </w:rPr>
                              </w:pPr>
                            </w:p>
                            <w:p w:rsidR="0090716F"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 xml:space="preserve">Основная деятельность </w:t>
                              </w:r>
                            </w:p>
                            <w:p w:rsidR="0090716F" w:rsidRPr="004C2E90"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с ФЛ</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969" y="3735"/>
                            <a:ext cx="1532" cy="1185"/>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jc w:val="center"/>
                                <w:rPr>
                                  <w:rFonts w:ascii="Times New Roman" w:hAnsi="Times New Roman" w:cs="Times New Roman"/>
                                  <w:b/>
                                  <w:sz w:val="16"/>
                                  <w:szCs w:val="16"/>
                                </w:rPr>
                              </w:pPr>
                            </w:p>
                            <w:p w:rsidR="0090716F"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 xml:space="preserve">Ценные </w:t>
                              </w: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бумаги</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969" y="2295"/>
                            <a:ext cx="1532" cy="1230"/>
                          </a:xfrm>
                          <a:prstGeom prst="rect">
                            <a:avLst/>
                          </a:prstGeom>
                          <a:solidFill>
                            <a:srgbClr val="FFFFFF"/>
                          </a:solidFill>
                          <a:ln w="9525">
                            <a:solidFill>
                              <a:srgbClr val="000000"/>
                            </a:solidFill>
                            <a:miter lim="800000"/>
                            <a:headEnd/>
                            <a:tailEnd/>
                          </a:ln>
                        </wps:spPr>
                        <wps:txbx>
                          <w:txbxContent>
                            <w:p w:rsidR="0090716F" w:rsidRDefault="0090716F" w:rsidP="0088163B">
                              <w:pPr>
                                <w:spacing w:after="0" w:line="360" w:lineRule="auto"/>
                                <w:ind w:left="-142" w:right="-147"/>
                                <w:jc w:val="center"/>
                                <w:rPr>
                                  <w:rFonts w:ascii="Times New Roman" w:hAnsi="Times New Roman" w:cs="Times New Roman"/>
                                  <w:b/>
                                  <w:sz w:val="16"/>
                                  <w:szCs w:val="16"/>
                                </w:rPr>
                              </w:pPr>
                            </w:p>
                            <w:p w:rsidR="0090716F" w:rsidRPr="004C2E90" w:rsidRDefault="0090716F" w:rsidP="0088163B">
                              <w:pPr>
                                <w:spacing w:after="0" w:line="360" w:lineRule="auto"/>
                                <w:ind w:left="-142" w:right="-147"/>
                                <w:jc w:val="center"/>
                                <w:rPr>
                                  <w:rFonts w:ascii="Times New Roman" w:hAnsi="Times New Roman" w:cs="Times New Roman"/>
                                  <w:b/>
                                  <w:sz w:val="16"/>
                                  <w:szCs w:val="16"/>
                                </w:rPr>
                              </w:pPr>
                              <w:r w:rsidRPr="004C2E90">
                                <w:rPr>
                                  <w:rFonts w:ascii="Times New Roman" w:hAnsi="Times New Roman" w:cs="Times New Roman"/>
                                  <w:b/>
                                  <w:sz w:val="16"/>
                                  <w:szCs w:val="16"/>
                                </w:rPr>
                                <w:t>Комиссионная деятельность</w:t>
                              </w:r>
                            </w:p>
                          </w:txbxContent>
                        </wps:txbx>
                        <wps:bodyPr rot="0" vert="horz" wrap="square" lIns="91440" tIns="45720" rIns="91440" bIns="45720" anchor="t" anchorCtr="0" upright="1">
                          <a:noAutofit/>
                        </wps:bodyPr>
                      </wps:wsp>
                      <wps:wsp>
                        <wps:cNvPr id="12" name="AutoShape 13"/>
                        <wps:cNvCnPr>
                          <a:cxnSpLocks noChangeShapeType="1"/>
                        </wps:cNvCnPr>
                        <wps:spPr bwMode="auto">
                          <a:xfrm flipH="1">
                            <a:off x="5175" y="9374"/>
                            <a:ext cx="1794"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4410" y="9570"/>
                            <a:ext cx="255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H="1">
                            <a:off x="6432" y="9179"/>
                            <a:ext cx="53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a:off x="6432" y="7229"/>
                            <a:ext cx="53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5175" y="7079"/>
                            <a:ext cx="1794"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H="1">
                            <a:off x="4410" y="6914"/>
                            <a:ext cx="2559"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H="1">
                            <a:off x="5175" y="6030"/>
                            <a:ext cx="1794"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H="1">
                            <a:off x="4410" y="5819"/>
                            <a:ext cx="2559"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flipH="1">
                            <a:off x="4410" y="4695"/>
                            <a:ext cx="255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8501" y="4170"/>
                            <a:ext cx="57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8501" y="2669"/>
                            <a:ext cx="579"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6792" y="1680"/>
                            <a:ext cx="1845" cy="8220"/>
                          </a:xfrm>
                          <a:prstGeom prst="rect">
                            <a:avLst/>
                          </a:prstGeom>
                          <a:solidFill>
                            <a:srgbClr val="FFFFFF">
                              <a:alpha val="0"/>
                            </a:srgbClr>
                          </a:solidFill>
                          <a:ln w="15875">
                            <a:solidFill>
                              <a:srgbClr val="000000"/>
                            </a:solidFill>
                            <a:prstDash val="dash"/>
                            <a:miter lim="800000"/>
                            <a:headEnd/>
                            <a:tailEnd/>
                          </a:ln>
                        </wps:spPr>
                        <wps:bodyPr rot="0" vert="horz" wrap="square" lIns="91440" tIns="45720" rIns="91440" bIns="45720" anchor="t" anchorCtr="0" upright="1">
                          <a:noAutofit/>
                        </wps:bodyPr>
                      </wps:wsp>
                      <wps:wsp>
                        <wps:cNvPr id="24" name="Text Box 25"/>
                        <wps:cNvSpPr txBox="1">
                          <a:spLocks noChangeArrowheads="1"/>
                        </wps:cNvSpPr>
                        <wps:spPr bwMode="auto">
                          <a:xfrm>
                            <a:off x="6928" y="1680"/>
                            <a:ext cx="1709" cy="76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16F" w:rsidRPr="002D0137" w:rsidRDefault="0090716F" w:rsidP="0088163B">
                              <w:pPr>
                                <w:jc w:val="right"/>
                                <w:rPr>
                                  <w:rFonts w:ascii="Times New Roman" w:hAnsi="Times New Roman" w:cs="Times New Roman"/>
                                  <w:b/>
                                  <w:i/>
                                  <w:sz w:val="20"/>
                                  <w:szCs w:val="20"/>
                                </w:rPr>
                              </w:pPr>
                              <w:r w:rsidRPr="002D0137">
                                <w:rPr>
                                  <w:rFonts w:ascii="Times New Roman" w:hAnsi="Times New Roman" w:cs="Times New Roman"/>
                                  <w:b/>
                                  <w:i/>
                                  <w:sz w:val="20"/>
                                  <w:szCs w:val="20"/>
                                </w:rPr>
                                <w:t>специализация банка</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9092" y="9256"/>
                            <a:ext cx="1485" cy="525"/>
                          </a:xfrm>
                          <a:prstGeom prst="rect">
                            <a:avLst/>
                          </a:prstGeom>
                          <a:solidFill>
                            <a:srgbClr val="FFFFFF"/>
                          </a:solidFill>
                          <a:ln w="9525">
                            <a:solidFill>
                              <a:srgbClr val="000000"/>
                            </a:solidFill>
                            <a:miter lim="800000"/>
                            <a:headEnd/>
                            <a:tailEnd/>
                          </a:ln>
                        </wps:spPr>
                        <wps:txbx>
                          <w:txbxContent>
                            <w:p w:rsidR="0090716F" w:rsidRPr="000B6D06" w:rsidRDefault="0090716F" w:rsidP="0088163B">
                              <w:pPr>
                                <w:jc w:val="center"/>
                                <w:rPr>
                                  <w:rFonts w:ascii="Times New Roman" w:hAnsi="Times New Roman" w:cs="Times New Roman"/>
                                  <w:sz w:val="16"/>
                                  <w:szCs w:val="16"/>
                                </w:rPr>
                              </w:pPr>
                              <w:r w:rsidRPr="000B6D06">
                                <w:rPr>
                                  <w:rFonts w:ascii="Times New Roman" w:hAnsi="Times New Roman" w:cs="Times New Roman"/>
                                  <w:sz w:val="16"/>
                                  <w:szCs w:val="16"/>
                                </w:rPr>
                                <w:t>наличие страховки АСВ</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8501" y="9569"/>
                            <a:ext cx="591"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flipH="1">
                            <a:off x="6432" y="2939"/>
                            <a:ext cx="53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8513" y="5735"/>
                            <a:ext cx="57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8513" y="7380"/>
                            <a:ext cx="57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8501" y="8750"/>
                            <a:ext cx="57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69" style="width:365.85pt;height:401pt;mso-position-horizontal-relative:char;mso-position-vertical-relative:line" coordorigin="3120,1680" coordsize="745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">
                <v:shape id="Text Box 3" o:spid="_x0000_s1070" type="#_x0000_t202" style="position:absolute;left:9080;top:2295;width:1497;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0716F" w:rsidRDefault="0090716F" w:rsidP="0088163B">
                        <w:pPr>
                          <w:spacing w:after="0"/>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анализ направлений развития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опыт (длительность) в выявленной специализации;</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способность продолжать деятельность по данной специализации (на основе анализа об общем финансовом состоянии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spacing w:after="0"/>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качество топ-менеджмента и квалификация сотрудников банка;</w:t>
                        </w:r>
                      </w:p>
                      <w:p w:rsidR="0090716F" w:rsidRDefault="0090716F" w:rsidP="00CD3B6F">
                        <w:pPr>
                          <w:spacing w:after="0"/>
                          <w:jc w:val="center"/>
                          <w:rPr>
                            <w:rFonts w:ascii="Times New Roman" w:eastAsia="Times New Roman" w:hAnsi="Times New Roman" w:cs="Times New Roman"/>
                            <w:sz w:val="16"/>
                            <w:szCs w:val="16"/>
                          </w:rPr>
                        </w:pPr>
                      </w:p>
                      <w:p w:rsidR="0090716F" w:rsidRPr="00383B57" w:rsidRDefault="0090716F" w:rsidP="00CD3B6F">
                        <w:pPr>
                          <w:jc w:val="center"/>
                        </w:pPr>
                        <w:r w:rsidRPr="00383B57">
                          <w:rPr>
                            <w:rFonts w:ascii="Times New Roman" w:eastAsia="Times New Roman" w:hAnsi="Times New Roman" w:cs="Times New Roman"/>
                            <w:sz w:val="16"/>
                            <w:szCs w:val="16"/>
                          </w:rPr>
                          <w:t>- конкурентные преимущества.</w:t>
                        </w:r>
                      </w:p>
                    </w:txbxContent>
                  </v:textbox>
                </v:shape>
                <v:shape id="Text Box 4" o:spid="_x0000_s1071" type="#_x0000_t202" style="position:absolute;left:5412;top:7155;width:102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D3B6F" w:rsidRDefault="00CD3B6F" w:rsidP="00CD3B6F">
                        <w:pPr>
                          <w:pStyle w:val="a4"/>
                          <w:spacing w:before="0" w:beforeAutospacing="0" w:after="0" w:afterAutospacing="0"/>
                          <w:ind w:left="-142" w:right="-146"/>
                          <w:jc w:val="center"/>
                          <w:rPr>
                            <w:sz w:val="16"/>
                            <w:szCs w:val="16"/>
                          </w:rPr>
                        </w:pPr>
                      </w:p>
                      <w:p w:rsidR="00CD3B6F" w:rsidRDefault="00CD3B6F" w:rsidP="00CD3B6F">
                        <w:pPr>
                          <w:pStyle w:val="a4"/>
                          <w:spacing w:before="0" w:beforeAutospacing="0" w:after="0" w:afterAutospacing="0"/>
                          <w:ind w:left="-142" w:right="-146"/>
                          <w:jc w:val="center"/>
                          <w:rPr>
                            <w:sz w:val="16"/>
                            <w:szCs w:val="16"/>
                          </w:rPr>
                        </w:pPr>
                      </w:p>
                      <w:p w:rsidR="0090716F" w:rsidRDefault="0090716F" w:rsidP="00CD3B6F">
                        <w:pPr>
                          <w:pStyle w:val="a4"/>
                          <w:spacing w:before="0" w:beforeAutospacing="0" w:after="0" w:afterAutospacing="0"/>
                          <w:ind w:left="-142" w:right="-146"/>
                          <w:jc w:val="center"/>
                          <w:rPr>
                            <w:sz w:val="20"/>
                            <w:szCs w:val="20"/>
                          </w:rPr>
                        </w:pPr>
                        <w:r>
                          <w:rPr>
                            <w:sz w:val="16"/>
                            <w:szCs w:val="16"/>
                          </w:rPr>
                          <w:t>- величина банкоматной сети;</w:t>
                        </w:r>
                      </w:p>
                      <w:p w:rsidR="0090716F" w:rsidRPr="00CD3B6F" w:rsidRDefault="0090716F" w:rsidP="00CD3B6F">
                        <w:pPr>
                          <w:pStyle w:val="a4"/>
                          <w:spacing w:before="0" w:beforeAutospacing="0" w:after="0" w:afterAutospacing="0"/>
                          <w:ind w:left="-142" w:right="-146"/>
                          <w:jc w:val="center"/>
                          <w:rPr>
                            <w:sz w:val="16"/>
                            <w:szCs w:val="16"/>
                          </w:rPr>
                        </w:pPr>
                      </w:p>
                      <w:p w:rsidR="0090716F" w:rsidRDefault="0090716F" w:rsidP="00CD3B6F">
                        <w:pPr>
                          <w:pStyle w:val="a4"/>
                          <w:spacing w:before="0" w:beforeAutospacing="0" w:after="0" w:afterAutospacing="0"/>
                          <w:ind w:left="-142" w:right="-146"/>
                          <w:jc w:val="center"/>
                          <w:rPr>
                            <w:sz w:val="20"/>
                            <w:szCs w:val="20"/>
                          </w:rPr>
                        </w:pPr>
                        <w:r>
                          <w:rPr>
                            <w:sz w:val="20"/>
                            <w:szCs w:val="20"/>
                          </w:rPr>
                          <w:t xml:space="preserve">- </w:t>
                        </w:r>
                        <w:r>
                          <w:rPr>
                            <w:sz w:val="16"/>
                            <w:szCs w:val="16"/>
                          </w:rPr>
                          <w:t>репутация банка</w:t>
                        </w:r>
                      </w:p>
                      <w:p w:rsidR="0090716F" w:rsidRPr="00CD3B6F" w:rsidRDefault="0090716F" w:rsidP="00CD3B6F">
                        <w:pPr>
                          <w:spacing w:line="240" w:lineRule="auto"/>
                          <w:jc w:val="center"/>
                          <w:rPr>
                            <w:sz w:val="16"/>
                            <w:szCs w:val="16"/>
                          </w:rPr>
                        </w:pPr>
                      </w:p>
                    </w:txbxContent>
                  </v:textbox>
                </v:shape>
                <v:shape id="Text Box 5" o:spid="_x0000_s1072" type="#_x0000_t202" style="position:absolute;left:4662;top:5940;width:51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B8IA&#10;AADaAAAADwAAAGRycy9kb3ducmV2LnhtbESPUWvCMBSF3wX/Q7jC3jRVRKQzigqCg1Fdux9waa5p&#10;WXNTkky7f78Igz0ezjnf4Wx2g+3EnXxoHSuYzzIQxLXTLRsFn9VpugYRIrLGzjEp+KEAu+14tMFc&#10;uwd/0L2MRiQIhxwVNDH2uZShbshimLmeOHk35y3GJL2R2uMjwW0nF1m2khZbTgsN9nRsqP4qv62C&#10;orzow224FNfCv1Vmedq/Z2ej1Mtk2L+CiDTE//Bf+6wV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8HwgAAANoAAAAPAAAAAAAAAAAAAAAAAJgCAABkcnMvZG93&#10;bnJldi54bWxQSwUGAAAAAAQABAD1AAAAhwMAAAAA&#10;">
                  <v:textbox style="layout-flow:vertical;mso-layout-flow-alt:bottom-to-top">
                    <w:txbxContent>
                      <w:p w:rsidR="0090716F" w:rsidRDefault="0090716F" w:rsidP="0088163B">
                        <w:pPr>
                          <w:pStyle w:val="a4"/>
                          <w:spacing w:before="0" w:beforeAutospacing="0" w:after="0" w:afterAutospacing="0"/>
                          <w:jc w:val="center"/>
                          <w:rPr>
                            <w:sz w:val="20"/>
                            <w:szCs w:val="20"/>
                          </w:rPr>
                        </w:pPr>
                        <w:r>
                          <w:rPr>
                            <w:sz w:val="16"/>
                            <w:szCs w:val="16"/>
                          </w:rPr>
                          <w:t>величина филиальной сети</w:t>
                        </w:r>
                      </w:p>
                      <w:p w:rsidR="0090716F" w:rsidRDefault="0090716F" w:rsidP="0088163B">
                        <w:pPr>
                          <w:pStyle w:val="a4"/>
                          <w:spacing w:before="0" w:beforeAutospacing="0" w:after="0" w:afterAutospacing="0"/>
                          <w:rPr>
                            <w:sz w:val="20"/>
                            <w:szCs w:val="20"/>
                          </w:rPr>
                        </w:pPr>
                      </w:p>
                      <w:p w:rsidR="0090716F" w:rsidRDefault="0090716F" w:rsidP="0088163B"/>
                    </w:txbxContent>
                  </v:textbox>
                </v:shape>
                <v:shape id="Text Box 6" o:spid="_x0000_s1073" type="#_x0000_t202" style="position:absolute;left:3120;top:4515;width:1290;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0716F" w:rsidRDefault="0090716F" w:rsidP="0088163B">
                        <w:pPr>
                          <w:spacing w:after="0"/>
                          <w:rPr>
                            <w:rFonts w:ascii="Times New Roman" w:eastAsia="Times New Roman" w:hAnsi="Times New Roman" w:cs="Times New Roman"/>
                            <w:sz w:val="16"/>
                            <w:szCs w:val="16"/>
                          </w:rPr>
                        </w:pPr>
                      </w:p>
                      <w:p w:rsidR="00CD3B6F" w:rsidRDefault="00CD3B6F" w:rsidP="00CD3B6F">
                        <w:pPr>
                          <w:spacing w:after="0"/>
                          <w:ind w:right="-33"/>
                          <w:jc w:val="center"/>
                          <w:rPr>
                            <w:rFonts w:ascii="Times New Roman" w:eastAsia="Times New Roman" w:hAnsi="Times New Roman" w:cs="Times New Roman"/>
                            <w:sz w:val="16"/>
                            <w:szCs w:val="16"/>
                          </w:rPr>
                        </w:pPr>
                      </w:p>
                      <w:p w:rsidR="00CD3B6F" w:rsidRDefault="00CD3B6F" w:rsidP="00CD3B6F">
                        <w:pPr>
                          <w:spacing w:after="0"/>
                          <w:ind w:right="-33"/>
                          <w:jc w:val="center"/>
                          <w:rPr>
                            <w:rFonts w:ascii="Times New Roman" w:eastAsia="Times New Roman" w:hAnsi="Times New Roman" w:cs="Times New Roman"/>
                            <w:sz w:val="16"/>
                            <w:szCs w:val="16"/>
                          </w:rPr>
                        </w:pPr>
                      </w:p>
                      <w:p w:rsidR="0090716F" w:rsidRDefault="0090716F" w:rsidP="00CD3B6F">
                        <w:pPr>
                          <w:spacing w:after="0"/>
                          <w:ind w:right="-33"/>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возможность гос. поддержки</w:t>
                        </w:r>
                      </w:p>
                      <w:p w:rsidR="0090716F" w:rsidRDefault="0090716F" w:rsidP="00CD3B6F">
                        <w:pPr>
                          <w:spacing w:after="0"/>
                          <w:ind w:right="-33"/>
                          <w:jc w:val="center"/>
                          <w:rPr>
                            <w:rFonts w:ascii="Times New Roman" w:eastAsia="Times New Roman" w:hAnsi="Times New Roman" w:cs="Times New Roman"/>
                            <w:sz w:val="16"/>
                            <w:szCs w:val="16"/>
                          </w:rPr>
                        </w:pPr>
                      </w:p>
                      <w:p w:rsidR="0090716F" w:rsidRPr="00383B57" w:rsidRDefault="0090716F" w:rsidP="00CD3B6F">
                        <w:pPr>
                          <w:spacing w:after="0"/>
                          <w:ind w:right="-33"/>
                          <w:jc w:val="center"/>
                          <w:rPr>
                            <w:rFonts w:ascii="Times New Roman" w:eastAsia="Times New Roman" w:hAnsi="Times New Roman" w:cs="Times New Roman"/>
                            <w:sz w:val="16"/>
                            <w:szCs w:val="16"/>
                          </w:rPr>
                        </w:pPr>
                        <w:r w:rsidRPr="00383B57">
                          <w:rPr>
                            <w:rFonts w:ascii="Times New Roman" w:eastAsia="Times New Roman" w:hAnsi="Times New Roman" w:cs="Times New Roman"/>
                            <w:sz w:val="16"/>
                            <w:szCs w:val="16"/>
                          </w:rPr>
                          <w:t>- значимость банка, масштаб деятельности;</w:t>
                        </w:r>
                      </w:p>
                      <w:p w:rsidR="0090716F" w:rsidRDefault="0090716F" w:rsidP="00CD3B6F">
                        <w:pPr>
                          <w:spacing w:after="0"/>
                          <w:ind w:right="-33"/>
                          <w:jc w:val="center"/>
                          <w:rPr>
                            <w:rFonts w:ascii="Times New Roman" w:eastAsia="Times New Roman" w:hAnsi="Times New Roman" w:cs="Times New Roman"/>
                            <w:sz w:val="16"/>
                            <w:szCs w:val="16"/>
                          </w:rPr>
                        </w:pPr>
                      </w:p>
                      <w:p w:rsidR="0090716F" w:rsidRDefault="0090716F" w:rsidP="00CD3B6F">
                        <w:pPr>
                          <w:ind w:right="-33"/>
                          <w:jc w:val="center"/>
                        </w:pPr>
                        <w:r w:rsidRPr="00383B57">
                          <w:rPr>
                            <w:rFonts w:ascii="Times New Roman" w:eastAsia="Times New Roman" w:hAnsi="Times New Roman" w:cs="Times New Roman"/>
                            <w:sz w:val="16"/>
                            <w:szCs w:val="16"/>
                          </w:rPr>
                          <w:t>- история банка: связи с обанкротившимися банками, сведения о реструктуризациях</w:t>
                        </w:r>
                      </w:p>
                    </w:txbxContent>
                  </v:textbox>
                </v:shape>
                <v:shape id="Text Box 7" o:spid="_x0000_s1074" type="#_x0000_t202" style="position:absolute;left:3120;top:2445;width:3312;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0716F" w:rsidRPr="00EA68C4" w:rsidRDefault="0090716F" w:rsidP="00CD3B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A68C4">
                          <w:rPr>
                            <w:rFonts w:ascii="Times New Roman" w:hAnsi="Times New Roman" w:cs="Times New Roman"/>
                            <w:sz w:val="16"/>
                            <w:szCs w:val="16"/>
                          </w:rPr>
                          <w:t>применение прогрессивных инноваций;</w:t>
                        </w:r>
                      </w:p>
                      <w:p w:rsidR="0090716F" w:rsidRPr="00EA68C4" w:rsidRDefault="0090716F" w:rsidP="00CD3B6F">
                        <w:pPr>
                          <w:pStyle w:val="a4"/>
                          <w:spacing w:before="0" w:beforeAutospacing="0" w:after="0" w:afterAutospacing="0"/>
                          <w:ind w:right="-37"/>
                          <w:jc w:val="center"/>
                          <w:rPr>
                            <w:sz w:val="16"/>
                            <w:szCs w:val="16"/>
                          </w:rPr>
                        </w:pPr>
                      </w:p>
                      <w:p w:rsidR="0090716F" w:rsidRPr="00EA68C4" w:rsidRDefault="0090716F" w:rsidP="00CD3B6F">
                        <w:pPr>
                          <w:pStyle w:val="a4"/>
                          <w:spacing w:before="0" w:beforeAutospacing="0" w:after="0" w:afterAutospacing="0"/>
                          <w:ind w:right="-37"/>
                          <w:jc w:val="center"/>
                          <w:rPr>
                            <w:sz w:val="16"/>
                            <w:szCs w:val="16"/>
                          </w:rPr>
                        </w:pPr>
                        <w:r w:rsidRPr="00EA68C4">
                          <w:rPr>
                            <w:sz w:val="16"/>
                            <w:szCs w:val="16"/>
                          </w:rPr>
                          <w:t>- уровень технической (технологической) оснащенности банка;</w:t>
                        </w:r>
                      </w:p>
                      <w:p w:rsidR="0090716F" w:rsidRPr="00EA68C4" w:rsidRDefault="0090716F" w:rsidP="00CD3B6F">
                        <w:pPr>
                          <w:spacing w:after="0" w:line="240" w:lineRule="auto"/>
                          <w:jc w:val="center"/>
                          <w:rPr>
                            <w:rFonts w:ascii="Times New Roman" w:hAnsi="Times New Roman" w:cs="Times New Roman"/>
                            <w:sz w:val="16"/>
                            <w:szCs w:val="16"/>
                          </w:rPr>
                        </w:pPr>
                      </w:p>
                      <w:p w:rsidR="0090716F" w:rsidRPr="00EA68C4" w:rsidRDefault="0090716F" w:rsidP="00CD3B6F">
                        <w:pPr>
                          <w:spacing w:after="0" w:line="240" w:lineRule="auto"/>
                          <w:jc w:val="center"/>
                          <w:rPr>
                            <w:rFonts w:ascii="Times New Roman" w:hAnsi="Times New Roman" w:cs="Times New Roman"/>
                            <w:sz w:val="16"/>
                            <w:szCs w:val="16"/>
                          </w:rPr>
                        </w:pPr>
                        <w:r w:rsidRPr="00EA68C4">
                          <w:rPr>
                            <w:rFonts w:ascii="Times New Roman" w:hAnsi="Times New Roman" w:cs="Times New Roman"/>
                            <w:sz w:val="16"/>
                            <w:szCs w:val="16"/>
                          </w:rPr>
                          <w:t>- стоимость услуг банка</w:t>
                        </w:r>
                      </w:p>
                      <w:p w:rsidR="0090716F" w:rsidRPr="00EA68C4" w:rsidRDefault="0090716F" w:rsidP="0088163B">
                        <w:pPr>
                          <w:pStyle w:val="a4"/>
                          <w:spacing w:before="0" w:beforeAutospacing="0" w:after="0" w:afterAutospacing="0"/>
                          <w:ind w:right="-37"/>
                          <w:rPr>
                            <w:sz w:val="16"/>
                            <w:szCs w:val="16"/>
                          </w:rPr>
                        </w:pPr>
                      </w:p>
                      <w:p w:rsidR="0090716F" w:rsidRPr="00383B57" w:rsidRDefault="0090716F" w:rsidP="0088163B">
                        <w:pPr>
                          <w:rPr>
                            <w:rFonts w:ascii="Times New Roman" w:hAnsi="Times New Roman" w:cs="Times New Roman"/>
                          </w:rPr>
                        </w:pPr>
                      </w:p>
                    </w:txbxContent>
                  </v:textbox>
                </v:shape>
                <v:shape id="Text Box 8" o:spid="_x0000_s1075" type="#_x0000_t202" style="position:absolute;left:6969;top:5130;width:1532;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0716F" w:rsidRDefault="0090716F" w:rsidP="0088163B">
                        <w:pPr>
                          <w:spacing w:after="0" w:line="360" w:lineRule="auto"/>
                          <w:jc w:val="center"/>
                          <w:rPr>
                            <w:rFonts w:ascii="Times New Roman" w:hAnsi="Times New Roman" w:cs="Times New Roman"/>
                            <w:b/>
                            <w:sz w:val="16"/>
                            <w:szCs w:val="16"/>
                          </w:rPr>
                        </w:pP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Межбанковкое кредитование</w:t>
                        </w:r>
                      </w:p>
                    </w:txbxContent>
                  </v:textbox>
                </v:shape>
                <v:shape id="Text Box 9" o:spid="_x0000_s1076" type="#_x0000_t202" style="position:absolute;left:6969;top:6600;width:1532;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0716F" w:rsidRDefault="0090716F" w:rsidP="0088163B">
                        <w:pPr>
                          <w:spacing w:after="0" w:line="360" w:lineRule="auto"/>
                          <w:ind w:left="-142" w:right="-186"/>
                          <w:jc w:val="center"/>
                          <w:rPr>
                            <w:rFonts w:ascii="Times New Roman" w:hAnsi="Times New Roman" w:cs="Times New Roman"/>
                            <w:b/>
                            <w:sz w:val="16"/>
                            <w:szCs w:val="16"/>
                          </w:rPr>
                        </w:pPr>
                      </w:p>
                      <w:p w:rsidR="0090716F"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Основная деятельность</w:t>
                        </w:r>
                        <w:r>
                          <w:rPr>
                            <w:rFonts w:ascii="Times New Roman" w:hAnsi="Times New Roman" w:cs="Times New Roman"/>
                            <w:b/>
                            <w:sz w:val="16"/>
                            <w:szCs w:val="16"/>
                          </w:rPr>
                          <w:t xml:space="preserve"> </w:t>
                        </w:r>
                      </w:p>
                      <w:p w:rsidR="0090716F" w:rsidRPr="004C2E90" w:rsidRDefault="0090716F" w:rsidP="0088163B">
                        <w:pPr>
                          <w:spacing w:after="0" w:line="360" w:lineRule="auto"/>
                          <w:ind w:left="-142" w:right="-186"/>
                          <w:jc w:val="center"/>
                          <w:rPr>
                            <w:rFonts w:ascii="Times New Roman" w:hAnsi="Times New Roman" w:cs="Times New Roman"/>
                            <w:b/>
                            <w:sz w:val="16"/>
                            <w:szCs w:val="16"/>
                          </w:rPr>
                        </w:pPr>
                        <w:r w:rsidRPr="004C2E90">
                          <w:rPr>
                            <w:rFonts w:ascii="Times New Roman" w:hAnsi="Times New Roman" w:cs="Times New Roman"/>
                            <w:b/>
                            <w:sz w:val="16"/>
                            <w:szCs w:val="16"/>
                          </w:rPr>
                          <w:t>с ЮЛ</w:t>
                        </w:r>
                      </w:p>
                    </w:txbxContent>
                  </v:textbox>
                </v:shape>
                <v:shape id="Text Box 10" o:spid="_x0000_s1077" type="#_x0000_t202" style="position:absolute;left:6969;top:8311;width:1532;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0716F" w:rsidRDefault="0090716F" w:rsidP="0088163B">
                        <w:pPr>
                          <w:spacing w:after="0" w:line="360" w:lineRule="auto"/>
                          <w:ind w:left="-142" w:right="-65"/>
                          <w:jc w:val="center"/>
                          <w:rPr>
                            <w:rFonts w:ascii="Times New Roman" w:hAnsi="Times New Roman" w:cs="Times New Roman"/>
                            <w:b/>
                            <w:sz w:val="16"/>
                            <w:szCs w:val="16"/>
                          </w:rPr>
                        </w:pPr>
                      </w:p>
                      <w:p w:rsidR="0090716F"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 xml:space="preserve">Основная деятельность </w:t>
                        </w:r>
                      </w:p>
                      <w:p w:rsidR="0090716F" w:rsidRPr="004C2E90" w:rsidRDefault="0090716F" w:rsidP="0088163B">
                        <w:pPr>
                          <w:spacing w:after="0" w:line="360" w:lineRule="auto"/>
                          <w:ind w:left="-142" w:right="-65"/>
                          <w:jc w:val="center"/>
                          <w:rPr>
                            <w:rFonts w:ascii="Times New Roman" w:hAnsi="Times New Roman" w:cs="Times New Roman"/>
                            <w:b/>
                            <w:sz w:val="16"/>
                            <w:szCs w:val="16"/>
                          </w:rPr>
                        </w:pPr>
                        <w:r w:rsidRPr="004C2E90">
                          <w:rPr>
                            <w:rFonts w:ascii="Times New Roman" w:hAnsi="Times New Roman" w:cs="Times New Roman"/>
                            <w:b/>
                            <w:sz w:val="16"/>
                            <w:szCs w:val="16"/>
                          </w:rPr>
                          <w:t>с ФЛ</w:t>
                        </w:r>
                      </w:p>
                    </w:txbxContent>
                  </v:textbox>
                </v:shape>
                <v:shape id="Text Box 11" o:spid="_x0000_s1078" type="#_x0000_t202" style="position:absolute;left:6969;top:3735;width:1532;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0716F" w:rsidRDefault="0090716F" w:rsidP="0088163B">
                        <w:pPr>
                          <w:spacing w:after="0"/>
                          <w:jc w:val="center"/>
                          <w:rPr>
                            <w:rFonts w:ascii="Times New Roman" w:hAnsi="Times New Roman" w:cs="Times New Roman"/>
                            <w:b/>
                            <w:sz w:val="16"/>
                            <w:szCs w:val="16"/>
                          </w:rPr>
                        </w:pPr>
                      </w:p>
                      <w:p w:rsidR="0090716F"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 xml:space="preserve">Ценные </w:t>
                        </w:r>
                      </w:p>
                      <w:p w:rsidR="0090716F" w:rsidRPr="004C2E90" w:rsidRDefault="0090716F" w:rsidP="0088163B">
                        <w:pPr>
                          <w:spacing w:after="0" w:line="360" w:lineRule="auto"/>
                          <w:jc w:val="center"/>
                          <w:rPr>
                            <w:rFonts w:ascii="Times New Roman" w:hAnsi="Times New Roman" w:cs="Times New Roman"/>
                            <w:b/>
                            <w:sz w:val="16"/>
                            <w:szCs w:val="16"/>
                          </w:rPr>
                        </w:pPr>
                        <w:r w:rsidRPr="004C2E90">
                          <w:rPr>
                            <w:rFonts w:ascii="Times New Roman" w:hAnsi="Times New Roman" w:cs="Times New Roman"/>
                            <w:b/>
                            <w:sz w:val="16"/>
                            <w:szCs w:val="16"/>
                          </w:rPr>
                          <w:t>бумаги</w:t>
                        </w:r>
                      </w:p>
                    </w:txbxContent>
                  </v:textbox>
                </v:shape>
                <v:shape id="Text Box 12" o:spid="_x0000_s1079" type="#_x0000_t202" style="position:absolute;left:6969;top:2295;width:1532;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0716F" w:rsidRDefault="0090716F" w:rsidP="0088163B">
                        <w:pPr>
                          <w:spacing w:after="0" w:line="360" w:lineRule="auto"/>
                          <w:ind w:left="-142" w:right="-147"/>
                          <w:jc w:val="center"/>
                          <w:rPr>
                            <w:rFonts w:ascii="Times New Roman" w:hAnsi="Times New Roman" w:cs="Times New Roman"/>
                            <w:b/>
                            <w:sz w:val="16"/>
                            <w:szCs w:val="16"/>
                          </w:rPr>
                        </w:pPr>
                      </w:p>
                      <w:p w:rsidR="0090716F" w:rsidRPr="004C2E90" w:rsidRDefault="0090716F" w:rsidP="0088163B">
                        <w:pPr>
                          <w:spacing w:after="0" w:line="360" w:lineRule="auto"/>
                          <w:ind w:left="-142" w:right="-147"/>
                          <w:jc w:val="center"/>
                          <w:rPr>
                            <w:rFonts w:ascii="Times New Roman" w:hAnsi="Times New Roman" w:cs="Times New Roman"/>
                            <w:b/>
                            <w:sz w:val="16"/>
                            <w:szCs w:val="16"/>
                          </w:rPr>
                        </w:pPr>
                        <w:r w:rsidRPr="004C2E90">
                          <w:rPr>
                            <w:rFonts w:ascii="Times New Roman" w:hAnsi="Times New Roman" w:cs="Times New Roman"/>
                            <w:b/>
                            <w:sz w:val="16"/>
                            <w:szCs w:val="16"/>
                          </w:rPr>
                          <w:t>Комиссионная деятельность</w:t>
                        </w:r>
                      </w:p>
                    </w:txbxContent>
                  </v:textbox>
                </v:shape>
                <v:shape id="AutoShape 13" o:spid="_x0000_s1080" type="#_x0000_t32" style="position:absolute;left:5175;top:9374;width:17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nkcEAAADbAAAADwAAAGRycy9kb3ducmV2LnhtbERP32vCMBB+F/wfwgm+rYkiMqtRpmMg&#10;DAR1zNezubXdmkttMq3/vREE3+7j+3mzRWsrcabGl441DBIFgjhzpuRcw9f+4+UVhA/IBivHpOFK&#10;HhbzbmeGqXEX3tJ5F3IRQ9inqKEIoU6l9FlBFn3iauLI/bjGYoiwyaVp8BLDbSWHSo2lxZJjQ4E1&#10;rQrK/nb/VkN9eP9eng7q97jxI/40a2UnldK632vfpiACteEpfrjXJs4fwv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GeRwQAAANsAAAAPAAAAAAAAAAAAAAAA&#10;AKECAABkcnMvZG93bnJldi54bWxQSwUGAAAAAAQABAD5AAAAjwMAAAAA&#10;">
                  <v:stroke endarrow="classic" endarrowwidth="narrow"/>
                </v:shape>
                <v:shape id="AutoShape 14" o:spid="_x0000_s1081" type="#_x0000_t32" style="position:absolute;left:4410;top:9570;width:2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CCsEAAADbAAAADwAAAGRycy9kb3ducmV2LnhtbERP22oCMRB9L/gPYQTfamItoqtR2oog&#10;FApe0NdxM+6ubibrJur275uC4NscznUms8aW4ka1Lxxr6HUVCOLUmYIzDdvN4nUIwgdkg6Vj0vBL&#10;HmbT1ssEE+PuvKLbOmQihrBPUEMeQpVI6dOcLPquq4gjd3S1xRBhnUlT4z2G21K+KTWQFguODTlW&#10;9JVTel5frYZqP999XvbqdPjx7/xtlsqOSqV1p918jEEEasJT/HAvTZzfh/9f4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MIKwQAAANsAAAAPAAAAAAAAAAAAAAAA&#10;AKECAABkcnMvZG93bnJldi54bWxQSwUGAAAAAAQABAD5AAAAjwMAAAAA&#10;">
                  <v:stroke endarrow="classic" endarrowwidth="narrow"/>
                </v:shape>
                <v:shape id="AutoShape 15" o:spid="_x0000_s1082" type="#_x0000_t32" style="position:absolute;left:6432;top:9179;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1afsEAAADbAAAADwAAAGRycy9kb3ducmV2LnhtbERP32vCMBB+F/wfwgl7WxNFZFajTMdA&#10;EAR1zNezubXdmkvXRK3/vREE3+7j+3nTeWsrcabGl4419BMFgjhzpuRcw9f+8/UNhA/IBivHpOFK&#10;HuazbmeKqXEX3tJ5F3IRQ9inqKEIoU6l9FlBFn3iauLI/bjGYoiwyaVp8BLDbSUHSo2kxZJjQ4E1&#10;LQvK/nYnq6E+fHwv/g/q97jxQ16blbLjSmn90mvfJyACteEpfrhXJs4fwv2XeIC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Vp+wQAAANsAAAAPAAAAAAAAAAAAAAAA&#10;AKECAABkcnMvZG93bnJldi54bWxQSwUGAAAAAAQABAD5AAAAjwMAAAAA&#10;">
                  <v:stroke endarrow="classic" endarrowwidth="narrow"/>
                </v:shape>
                <v:shape id="AutoShape 16" o:spid="_x0000_s1083" type="#_x0000_t32" style="position:absolute;left:6432;top:7229;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5cEAAADbAAAADwAAAGRycy9kb3ducmV2LnhtbERP22oCMRB9L/gPYQTfamKxoqtR2oog&#10;FApe0NdxM+6ubibrJur275uC4NscznUms8aW4ka1Lxxr6HUVCOLUmYIzDdvN4nUIwgdkg6Vj0vBL&#10;HmbT1ssEE+PuvKLbOmQihrBPUEMeQpVI6dOcLPquq4gjd3S1xRBhnUlT4z2G21K+KTWQFguODTlW&#10;9JVTel5frYZqP999XvbqdPjxff42S2VHpdK6024+xiACNeEpfriXJs5/h/9f4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8f/lwQAAANsAAAAPAAAAAAAAAAAAAAAA&#10;AKECAABkcnMvZG93bnJldi54bWxQSwUGAAAAAAQABAD5AAAAjwMAAAAA&#10;">
                  <v:stroke endarrow="classic" endarrowwidth="narrow"/>
                </v:shape>
                <v:shape id="AutoShape 17" o:spid="_x0000_s1084" type="#_x0000_t32" style="position:absolute;left:5175;top:7079;width:17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hksEAAADbAAAADwAAAGRycy9kb3ducmV2LnhtbERPTWsCMRC9F/wPYQRvNbGI1NUoWhEE&#10;QaiKXsfNdHfrZrJuoq7/3hSE3ubxPmc8bWwpblT7wrGGXleBIE6dKTjTsN8t3z9B+IBssHRMGh7k&#10;YTppvY0xMe7O33TbhkzEEPYJashDqBIpfZqTRd91FXHkflxtMURYZ9LUeI/htpQfSg2kxYJjQ44V&#10;feWUnrdXq6E6Lg7zy1H9nja+z2uzUnZYKq077WY2AhGoCf/il3tl4vwB/P0SD5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2GSwQAAANsAAAAPAAAAAAAAAAAAAAAA&#10;AKECAABkcnMvZG93bnJldi54bWxQSwUGAAAAAAQABAD5AAAAjwMAAAAA&#10;">
                  <v:stroke endarrow="classic" endarrowwidth="narrow"/>
                </v:shape>
                <v:shape id="AutoShape 18" o:spid="_x0000_s1085" type="#_x0000_t32" style="position:absolute;left:4410;top:6914;width:255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CcEAAADbAAAADwAAAGRycy9kb3ducmV2LnhtbERP22oCMRB9L/gPYQTfamKRqqtR2oog&#10;FApe0NdxM+6ubibrJur275uC4NscznUms8aW4ka1Lxxr6HUVCOLUmYIzDdvN4nUIwgdkg6Vj0vBL&#10;HmbT1ssEE+PuvKLbOmQihrBPUEMeQpVI6dOcLPquq4gjd3S1xRBhnUlT4z2G21K+KfUuLRYcG3Ks&#10;6Cun9Ly+Wg3Vfr77vOzV6fDj+/xtlsqOSqV1p918jEEEasJT/HAvTZw/gP9f4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8QJwQAAANsAAAAPAAAAAAAAAAAAAAAA&#10;AKECAABkcnMvZG93bnJldi54bWxQSwUGAAAAAAQABAD5AAAAjwMAAAAA&#10;">
                  <v:stroke endarrow="classic" endarrowwidth="narrow"/>
                </v:shape>
                <v:shape id="AutoShape 19" o:spid="_x0000_s1086" type="#_x0000_t32" style="position:absolute;left:5175;top:6030;width:17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e8QAAADbAAAADwAAAGRycy9kb3ducmV2LnhtbESPQWsCQQyF70L/w5BCbzrTIsWujmIr&#10;glAQaku9xp24u7qTWXemuv775iB4S3gv732ZzDpfqzO1sQps4XlgQBHnwVVcWPj5XvZHoGJCdlgH&#10;JgtXijCbPvQmmLlw4S86b1KhJIRjhhbKlJpM65iX5DEOQkMs2j60HpOsbaFdixcJ97V+MeZVe6xY&#10;Gkps6KOk/Lj58xaa7eL3/bQ1h906DvnTrYx/q421T4/dfAwqUZfu5tv1ygm+wMovMoC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FB7xAAAANsAAAAPAAAAAAAAAAAA&#10;AAAAAKECAABkcnMvZG93bnJldi54bWxQSwUGAAAAAAQABAD5AAAAkgMAAAAA&#10;">
                  <v:stroke endarrow="classic" endarrowwidth="narrow"/>
                </v:shape>
                <v:shape id="AutoShape 20" o:spid="_x0000_s1087" type="#_x0000_t32" style="position:absolute;left:4410;top:5819;width:255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14MEAAADbAAAADwAAAGRycy9kb3ducmV2LnhtbERPTWsCMRC9C/6HMII3TSxFdDWKVgqC&#10;IKilXsfNdHfrZrJuoq7/vikI3ubxPmc6b2wpblT7wrGGQV+BIE6dKTjT8HX47I1A+IBssHRMGh7k&#10;YT5rt6aYGHfnHd32IRMxhH2CGvIQqkRKn+Zk0fddRRy5H1dbDBHWmTQ13mO4LeWbUkNpseDYkGNF&#10;Hzml5/3VaqiOq+/l5ah+T1v/zhuzVnZcKq27nWYxARGoCS/x0702cf4Y/n+JB8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PXgwQAAANsAAAAPAAAAAAAAAAAAAAAA&#10;AKECAABkcnMvZG93bnJldi54bWxQSwUGAAAAAAQABAD5AAAAjwMAAAAA&#10;">
                  <v:stroke endarrow="classic" endarrowwidth="narrow"/>
                </v:shape>
                <v:shape id="AutoShape 21" o:spid="_x0000_s1088" type="#_x0000_t32" style="position:absolute;left:4410;top:4695;width:2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wMEAAADbAAAADwAAAGRycy9kb3ducmV2LnhtbERPXWvCMBR9H/gfwhX2tiaKjFmNog5B&#10;GAzWiX29Nte22tx0TWa7f788DPZ4ON/L9WAbcafO1441TBIFgrhwpuZSw/Fz//QCwgdkg41j0vBD&#10;Htar0cMSU+N6/qB7FkoRQ9inqKEKoU2l9EVFFn3iWuLIXVxnMUTYldJ02Mdw28ipUs/SYs2xocKW&#10;dhUVt+zbamjz19P2K1fX87uf8Zs5KDtvlNaP42GzABFoCP/iP/fBaJjG9fFL/A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6pbAwQAAANsAAAAPAAAAAAAAAAAAAAAA&#10;AKECAABkcnMvZG93bnJldi54bWxQSwUGAAAAAAQABAD5AAAAjwMAAAAA&#10;">
                  <v:stroke endarrow="classic" endarrowwidth="narrow"/>
                </v:shape>
                <v:shape id="AutoShape 22" o:spid="_x0000_s1089" type="#_x0000_t32" style="position:absolute;left:8501;top:4170;width: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om8MAAADbAAAADwAAAGRycy9kb3ducmV2LnhtbESPzWrDMBCE74G8g9hCL6GRnUJS3Mgm&#10;FFpC6SU/D7BY65/WWhlLtpW3rwqFHIeZ+YbZF8F0YqLBtZYVpOsEBHFpdcu1guvl/ekFhPPIGjvL&#10;pOBGDop8udhjpu3MJ5rOvhYRwi5DBY33fSalKxsy6Na2J45eZQeDPsqhlnrAOcJNJzdJspUGW44L&#10;Dfb01lD5cx5NpPTbaxX09+5SfX3s2jA+f66IlXp8CIdXEJ6Cv4f/20etYJPC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MaJvDAAAA2wAAAA8AAAAAAAAAAAAA&#10;AAAAoQIAAGRycy9kb3ducmV2LnhtbFBLBQYAAAAABAAEAPkAAACRAwAAAAA=&#10;">
                  <v:stroke endarrow="classic" endarrowwidth="narrow"/>
                </v:shape>
                <v:shape id="AutoShape 23" o:spid="_x0000_s1090" type="#_x0000_t32" style="position:absolute;left:8501;top:2669;width:5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27MEAAADbAAAADwAAAGRycy9kb3ducmV2LnhtbESPzYoCMRCE74LvEFrwIppxBJXRKCIo&#10;y+Jl1QdoJj0/OukMk6jZt98Iwh6LqvqKWm+DacSTOldbVjCdJCCIc6trLhVcL4fxEoTzyBoby6Tg&#10;lxxsN/3eGjNtX/xDz7MvRYSwy1BB5X2bSenyigy6iW2Jo1fYzqCPsiul7vAV4aaRaZLMpcGa40KF&#10;Le0ryu/nh4mUdn4tgr4tLsXpuKjDY/Y9IlZqOAi7FQhPwf+HP+0vrSBN4f0l/g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vbswQAAANsAAAAPAAAAAAAAAAAAAAAA&#10;AKECAABkcnMvZG93bnJldi54bWxQSwUGAAAAAAQABAD5AAAAjwMAAAAA&#10;">
                  <v:stroke endarrow="classic" endarrowwidth="narrow"/>
                </v:shape>
                <v:rect id="Rectangle 24" o:spid="_x0000_s1091" style="position:absolute;left:6792;top:1680;width:1845;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SCr8A&#10;AADbAAAADwAAAGRycy9kb3ducmV2LnhtbESPzQrCMBCE74LvEFbwIpqqIKUaRYqKePPnAZZmbavN&#10;pjRR69sbQfA4zMw3zGLVmko8qXGlZQXjUQSCOLO65FzB5bwdxiCcR9ZYWSYFb3KwWnY7C0y0ffGR&#10;niefiwBhl6CCwvs6kdJlBRl0I1sTB+9qG4M+yCaXusFXgJtKTqJoJg2WHBYKrCktKLufHkZBSetx&#10;eqWjmd0OrOPdJr0M4rdS/V67noPw1Pp/+NfeawWTK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lIKvwAAANsAAAAPAAAAAAAAAAAAAAAAAJgCAABkcnMvZG93bnJl&#10;di54bWxQSwUGAAAAAAQABAD1AAAAhAMAAAAA&#10;" strokeweight="1.25pt">
                  <v:fill opacity="0"/>
                  <v:stroke dashstyle="dash"/>
                </v:rect>
                <v:shape id="Text Box 25" o:spid="_x0000_s1092" type="#_x0000_t202" style="position:absolute;left:6928;top:1680;width:1709;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mbcYA&#10;AADbAAAADwAAAGRycy9kb3ducmV2LnhtbESPT2vCQBTE74V+h+UVeilmo2gxqau0ilS91H8Xb4/s&#10;axKafRt2V02/vSsUehxm5jfMZNaZRlzI+dqygn6SgiAurK65VHA8LHtjED4ga2wsk4Jf8jCbPj5M&#10;MNf2yju67EMpIoR9jgqqENpcSl9UZNAntiWO3rd1BkOUrpTa4TXCTSMHafoqDdYcFypsaV5R8bM/&#10;GwVf6VxmL5uPxalZ7/pulY0+3Xat1PNT9/4GIlAX/sN/7ZVWMBjC/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mbcYAAADbAAAADwAAAAAAAAAAAAAAAACYAgAAZHJz&#10;L2Rvd25yZXYueG1sUEsFBgAAAAAEAAQA9QAAAIsDAAAAAA==&#10;" filled="f" fillcolor="white [3212]" stroked="f">
                  <v:textbox>
                    <w:txbxContent>
                      <w:p w:rsidR="0090716F" w:rsidRPr="002D0137" w:rsidRDefault="0090716F" w:rsidP="0088163B">
                        <w:pPr>
                          <w:jc w:val="right"/>
                          <w:rPr>
                            <w:rFonts w:ascii="Times New Roman" w:hAnsi="Times New Roman" w:cs="Times New Roman"/>
                            <w:b/>
                            <w:i/>
                            <w:sz w:val="20"/>
                            <w:szCs w:val="20"/>
                          </w:rPr>
                        </w:pPr>
                        <w:r w:rsidRPr="002D0137">
                          <w:rPr>
                            <w:rFonts w:ascii="Times New Roman" w:hAnsi="Times New Roman" w:cs="Times New Roman"/>
                            <w:b/>
                            <w:i/>
                            <w:sz w:val="20"/>
                            <w:szCs w:val="20"/>
                          </w:rPr>
                          <w:t>специализация банка</w:t>
                        </w:r>
                      </w:p>
                    </w:txbxContent>
                  </v:textbox>
                </v:shape>
                <v:shape id="Text Box 26" o:spid="_x0000_s1093" type="#_x0000_t202" style="position:absolute;left:9092;top:9256;width:14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0716F" w:rsidRPr="000B6D06" w:rsidRDefault="0090716F" w:rsidP="0088163B">
                        <w:pPr>
                          <w:jc w:val="center"/>
                          <w:rPr>
                            <w:rFonts w:ascii="Times New Roman" w:hAnsi="Times New Roman" w:cs="Times New Roman"/>
                            <w:sz w:val="16"/>
                            <w:szCs w:val="16"/>
                          </w:rPr>
                        </w:pPr>
                        <w:r w:rsidRPr="000B6D06">
                          <w:rPr>
                            <w:rFonts w:ascii="Times New Roman" w:hAnsi="Times New Roman" w:cs="Times New Roman"/>
                            <w:sz w:val="16"/>
                            <w:szCs w:val="16"/>
                          </w:rPr>
                          <w:t>наличие страховки АСВ</w:t>
                        </w:r>
                      </w:p>
                    </w:txbxContent>
                  </v:textbox>
                </v:shape>
                <v:shape id="AutoShape 27" o:spid="_x0000_s1094" type="#_x0000_t32" style="position:absolute;left:8501;top:9569;width:5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w78IAAADbAAAADwAAAGRycy9kb3ducmV2LnhtbESP3YrCMBSE7xd8h3AEbxZNV6FKNYoI&#10;K4t4s9UHODSnP9qclCZq9u2NIOzlMDPfMKtNMK24U+8aywq+JgkI4sLqhisF59P3eAHCeWSNrWVS&#10;8EcONuvBxwozbR/8S/fcVyJC2GWooPa+y6R0RU0G3cR2xNErbW/QR9lXUvf4iHDTymmSpNJgw3Gh&#10;xo52NRXX/GYipUvPZdCX+ak87udNuM0On8RKjYZhuwThKfj/8Lv9oxVMU3h9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Xw78IAAADbAAAADwAAAAAAAAAAAAAA&#10;AAChAgAAZHJzL2Rvd25yZXYueG1sUEsFBgAAAAAEAAQA+QAAAJADAAAAAA==&#10;">
                  <v:stroke endarrow="classic" endarrowwidth="narrow"/>
                </v:shape>
                <v:shape id="AutoShape 28" o:spid="_x0000_s1095" type="#_x0000_t32" style="position:absolute;left:6432;top:2939;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OtMQAAADbAAAADwAAAGRycy9kb3ducmV2LnhtbESPQWvCQBSE7wX/w/IEb3W3ImrTbMS2&#10;CIIgVIten9nXJDX7Ns2umv77riD0OMzMN0w672wtLtT6yrGGp6ECQZw7U3Gh4XO3fJyB8AHZYO2Y&#10;NPySh3nWe0gxMe7KH3TZhkJECPsENZQhNImUPi/Joh+6hjh6X661GKJsC2lavEa4reVIqYm0WHFc&#10;KLGht5Ly0/ZsNTSH9/3rz0F9Hzd+zGuzUva5VloP+t3iBUSgLvyH7+2V0TCawu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w60xAAAANsAAAAPAAAAAAAAAAAA&#10;AAAAAKECAABkcnMvZG93bnJldi54bWxQSwUGAAAAAAQABAD5AAAAkgMAAAAA&#10;">
                  <v:stroke endarrow="classic" endarrowwidth="narrow"/>
                </v:shape>
                <v:shape id="AutoShape 29" o:spid="_x0000_s1096" type="#_x0000_t32" style="position:absolute;left:8513;top:5735;width: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BBsMAAADbAAAADwAAAGRycy9kb3ducmV2LnhtbESPy2oCQRBF9wH/oSnBTYg9MaBhtBUJ&#10;JEhw4+MDiumah05XD9Ottn9vLQSXxa17qs5ilVyrrtSHxrOBz3EGirjwtuHKwPHw+/ENKkRki61n&#10;MnCnAKvl4G2BufU33tF1HyslEA45Gqhj7HKtQ1GTwzD2HbFkpe8dRhn7StsebwJ3rZ5k2VQ7bFgu&#10;1NjRT03FeX9xQummxzLZ0+xQbv9mTbp8/b8TGzMapvUcVKQUX8vP9sYamMiz4iIe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2wQbDAAAA2wAAAA8AAAAAAAAAAAAA&#10;AAAAoQIAAGRycy9kb3ducmV2LnhtbFBLBQYAAAAABAAEAPkAAACRAwAAAAA=&#10;">
                  <v:stroke endarrow="classic" endarrowwidth="narrow"/>
                </v:shape>
                <v:shape id="AutoShape 30" o:spid="_x0000_s1097" type="#_x0000_t32" style="position:absolute;left:8513;top:7380;width: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kncEAAADbAAAADwAAAGRycy9kb3ducmV2LnhtbESPzYoCMRCE74LvEFrwIprRBV1Ho4ig&#10;yOJl1QdoJj0/OukMk6jx7c3Cgseiqr6ilutgavGg1lWWFYxHCQjizOqKCwWX8274DcJ5ZI21ZVLw&#10;IgfrVbezxFTbJ//S4+QLESHsUlRQet+kUrqsJINuZBvi6OW2NeijbAupW3xGuKnlJEmm0mDFcaHE&#10;hrYlZbfT3URKM73kQV9n5/y4n1Xh/vUzIFaq3wubBQhPwX/C/+2DVjCZw9+X+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mSdwQAAANsAAAAPAAAAAAAAAAAAAAAA&#10;AKECAABkcnMvZG93bnJldi54bWxQSwUGAAAAAAQABAD5AAAAjwMAAAAA&#10;">
                  <v:stroke endarrow="classic" endarrowwidth="narrow"/>
                </v:shape>
                <v:shape id="AutoShape 31" o:spid="_x0000_s1098" type="#_x0000_t32" style="position:absolute;left:8501;top:8750;width: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b3cMAAADbAAAADwAAAGRycy9kb3ducmV2LnhtbESPy2oCQRBF9wH/oSnBTYg9KmgYbUWE&#10;BAlufHxAMV3z0OnqYbrV9u9Ti0CWxa17qs5qk1yrHtSHxrOByTgDRVx423Bl4HL++vgEFSKyxdYz&#10;GXhRgM168LbC3PonH+lxipUSCIccDdQxdrnWoajJYRj7jliy0vcOo4x9pW2PT4G7Vk+zbK4dNiwX&#10;auxoV1NxO92dULr5pUz2ujiXh+9Fk+6zn3diY0bDtF2CipTi//Jfe28NzOR7cREP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ZW93DAAAA2wAAAA8AAAAAAAAAAAAA&#10;AAAAoQIAAGRycy9kb3ducmV2LnhtbFBLBQYAAAAABAAEAPkAAACRAwAAAAA=&#10;">
                  <v:stroke endarrow="classic" endarrowwidth="narrow"/>
                </v:shape>
                <w10:anchorlock/>
              </v:group>
            </w:pict>
          </mc:Fallback>
        </mc:AlternateContent>
      </w:r>
    </w:p>
    <w:p w:rsidR="00F00639" w:rsidRPr="003330E7" w:rsidRDefault="00F00639" w:rsidP="00E45AC0">
      <w:pPr>
        <w:spacing w:after="0" w:line="360" w:lineRule="auto"/>
        <w:ind w:firstLine="709"/>
        <w:jc w:val="center"/>
        <w:rPr>
          <w:rFonts w:ascii="Times New Roman" w:hAnsi="Times New Roman" w:cs="Times New Roman"/>
          <w:sz w:val="24"/>
          <w:szCs w:val="24"/>
        </w:rPr>
      </w:pPr>
    </w:p>
    <w:p w:rsidR="0088163B" w:rsidRDefault="0088163B" w:rsidP="000279E0">
      <w:pPr>
        <w:spacing w:after="0" w:line="240" w:lineRule="auto"/>
        <w:ind w:firstLine="709"/>
        <w:jc w:val="center"/>
        <w:rPr>
          <w:rFonts w:ascii="Times New Roman" w:hAnsi="Times New Roman" w:cs="Times New Roman"/>
          <w:sz w:val="24"/>
          <w:szCs w:val="24"/>
        </w:rPr>
      </w:pPr>
      <w:r w:rsidRPr="003330E7">
        <w:rPr>
          <w:rFonts w:ascii="Times New Roman" w:hAnsi="Times New Roman" w:cs="Times New Roman"/>
          <w:sz w:val="24"/>
          <w:szCs w:val="24"/>
        </w:rPr>
        <w:t xml:space="preserve">Рисунок </w:t>
      </w:r>
      <w:r w:rsidR="00002E8C" w:rsidRPr="003330E7">
        <w:rPr>
          <w:rFonts w:ascii="Times New Roman" w:hAnsi="Times New Roman" w:cs="Times New Roman"/>
          <w:sz w:val="24"/>
          <w:szCs w:val="24"/>
        </w:rPr>
        <w:t>2</w:t>
      </w:r>
      <w:r w:rsidRPr="003330E7">
        <w:rPr>
          <w:rFonts w:ascii="Times New Roman" w:hAnsi="Times New Roman" w:cs="Times New Roman"/>
          <w:sz w:val="24"/>
          <w:szCs w:val="24"/>
        </w:rPr>
        <w:t xml:space="preserve"> – Внутренние факторы надежности банка в соответствии со специализацией деятельности</w:t>
      </w:r>
    </w:p>
    <w:p w:rsidR="00FC2B68" w:rsidRPr="003330E7" w:rsidRDefault="00FC2B68" w:rsidP="000279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p w:rsidR="0088163B" w:rsidRPr="003330E7" w:rsidRDefault="0088163B" w:rsidP="000279E0">
      <w:pPr>
        <w:spacing w:after="0" w:line="360" w:lineRule="auto"/>
        <w:ind w:firstLine="709"/>
        <w:rPr>
          <w:rFonts w:ascii="Times New Roman" w:hAnsi="Times New Roman" w:cs="Times New Roman"/>
          <w:sz w:val="24"/>
          <w:szCs w:val="24"/>
        </w:rPr>
      </w:pPr>
    </w:p>
    <w:p w:rsidR="0088163B" w:rsidRPr="003330E7" w:rsidRDefault="00F00639" w:rsidP="00771E3A">
      <w:pPr>
        <w:tabs>
          <w:tab w:val="left" w:pos="426"/>
          <w:tab w:val="left" w:pos="3261"/>
        </w:tabs>
        <w:spacing w:after="0" w:line="360" w:lineRule="auto"/>
        <w:ind w:firstLine="709"/>
        <w:jc w:val="both"/>
        <w:rPr>
          <w:rFonts w:ascii="Times New Roman" w:hAnsi="Times New Roman" w:cs="Times New Roman"/>
          <w:sz w:val="24"/>
          <w:szCs w:val="24"/>
        </w:rPr>
      </w:pPr>
      <w:r w:rsidRPr="003330E7">
        <w:rPr>
          <w:rFonts w:ascii="Times New Roman" w:hAnsi="Times New Roman" w:cs="Times New Roman"/>
          <w:sz w:val="24"/>
          <w:szCs w:val="24"/>
        </w:rPr>
        <w:t>П</w:t>
      </w:r>
      <w:r w:rsidR="0088163B" w:rsidRPr="003330E7">
        <w:rPr>
          <w:rFonts w:ascii="Times New Roman" w:hAnsi="Times New Roman" w:cs="Times New Roman"/>
          <w:sz w:val="24"/>
          <w:szCs w:val="24"/>
        </w:rPr>
        <w:t xml:space="preserve">еречень внешних и внутренних факторов, способных оказать воздействие на надежность </w:t>
      </w:r>
      <w:r w:rsidRPr="003330E7">
        <w:rPr>
          <w:rFonts w:ascii="Times New Roman" w:hAnsi="Times New Roman" w:cs="Times New Roman"/>
          <w:sz w:val="24"/>
          <w:szCs w:val="24"/>
        </w:rPr>
        <w:t>коммерческого</w:t>
      </w:r>
      <w:r w:rsidR="0088163B" w:rsidRPr="003330E7">
        <w:rPr>
          <w:rFonts w:ascii="Times New Roman" w:hAnsi="Times New Roman" w:cs="Times New Roman"/>
          <w:sz w:val="24"/>
          <w:szCs w:val="24"/>
        </w:rPr>
        <w:t xml:space="preserve"> банка</w:t>
      </w:r>
      <w:r w:rsidRPr="003330E7">
        <w:rPr>
          <w:rFonts w:ascii="Times New Roman" w:hAnsi="Times New Roman" w:cs="Times New Roman"/>
          <w:sz w:val="24"/>
          <w:szCs w:val="24"/>
        </w:rPr>
        <w:t>,</w:t>
      </w:r>
      <w:r w:rsidR="0088163B" w:rsidRPr="003330E7">
        <w:rPr>
          <w:rFonts w:ascii="Times New Roman" w:hAnsi="Times New Roman" w:cs="Times New Roman"/>
          <w:sz w:val="24"/>
          <w:szCs w:val="24"/>
        </w:rPr>
        <w:t xml:space="preserve"> индивидуален и зависит от особенностей его работы. </w:t>
      </w:r>
      <w:r w:rsidRPr="003330E7">
        <w:rPr>
          <w:rFonts w:ascii="Times New Roman" w:hAnsi="Times New Roman" w:cs="Times New Roman"/>
          <w:sz w:val="24"/>
          <w:szCs w:val="24"/>
        </w:rPr>
        <w:t xml:space="preserve">Таким образом, в данной статье предложен теоретико-методологический подход к анализу факторов надежности коммерческого банка, в соответствии с которым следует </w:t>
      </w:r>
      <w:r w:rsidR="00A15A56" w:rsidRPr="003330E7">
        <w:rPr>
          <w:rFonts w:ascii="Times New Roman" w:hAnsi="Times New Roman" w:cs="Times New Roman"/>
          <w:sz w:val="24"/>
          <w:szCs w:val="24"/>
        </w:rPr>
        <w:t xml:space="preserve">учитывать </w:t>
      </w:r>
      <w:r w:rsidR="00F52E0F" w:rsidRPr="003330E7">
        <w:rPr>
          <w:rFonts w:ascii="Times New Roman" w:hAnsi="Times New Roman" w:cs="Times New Roman"/>
          <w:sz w:val="24"/>
          <w:szCs w:val="24"/>
        </w:rPr>
        <w:lastRenderedPageBreak/>
        <w:t xml:space="preserve">специализацию деятельности каждого кредитного учреждения, </w:t>
      </w:r>
      <w:r w:rsidRPr="003330E7">
        <w:rPr>
          <w:rFonts w:ascii="Times New Roman" w:hAnsi="Times New Roman" w:cs="Times New Roman"/>
          <w:sz w:val="24"/>
          <w:szCs w:val="24"/>
        </w:rPr>
        <w:t xml:space="preserve">на которую указывают преобладающие статьи отчетности банка. Различные специализации банковской деятельности позволяют составить различные наборы факторов, при этом факторы могут иметь разный вес. Это </w:t>
      </w:r>
      <w:r w:rsidR="00F52E0F" w:rsidRPr="003330E7">
        <w:rPr>
          <w:rFonts w:ascii="Times New Roman" w:hAnsi="Times New Roman" w:cs="Times New Roman"/>
          <w:sz w:val="24"/>
          <w:szCs w:val="24"/>
        </w:rPr>
        <w:t>позволит дать более точную оценку и составить прогноз надежности банка</w:t>
      </w:r>
      <w:r w:rsidR="003076C9" w:rsidRPr="003330E7">
        <w:rPr>
          <w:rFonts w:ascii="Times New Roman" w:hAnsi="Times New Roman" w:cs="Times New Roman"/>
          <w:sz w:val="24"/>
          <w:szCs w:val="24"/>
        </w:rPr>
        <w:t xml:space="preserve"> и</w:t>
      </w:r>
      <w:r w:rsidRPr="003330E7">
        <w:rPr>
          <w:rFonts w:ascii="Times New Roman" w:hAnsi="Times New Roman" w:cs="Times New Roman"/>
          <w:sz w:val="24"/>
          <w:szCs w:val="24"/>
        </w:rPr>
        <w:t>ли</w:t>
      </w:r>
      <w:r w:rsidR="003076C9" w:rsidRPr="003330E7">
        <w:rPr>
          <w:rFonts w:ascii="Times New Roman" w:hAnsi="Times New Roman" w:cs="Times New Roman"/>
          <w:sz w:val="24"/>
          <w:szCs w:val="24"/>
        </w:rPr>
        <w:t xml:space="preserve"> банковской системы в целом. </w:t>
      </w:r>
    </w:p>
    <w:p w:rsidR="009A08D3" w:rsidRPr="003330E7" w:rsidRDefault="009A08D3" w:rsidP="00771E3A">
      <w:pPr>
        <w:spacing w:after="0" w:line="360" w:lineRule="auto"/>
        <w:ind w:firstLine="709"/>
        <w:jc w:val="center"/>
        <w:rPr>
          <w:rFonts w:ascii="Times New Roman" w:hAnsi="Times New Roman" w:cs="Times New Roman"/>
          <w:sz w:val="24"/>
          <w:szCs w:val="24"/>
        </w:rPr>
      </w:pPr>
    </w:p>
    <w:p w:rsidR="009A08D3" w:rsidRPr="00FC2B68" w:rsidRDefault="009A08D3" w:rsidP="00771E3A">
      <w:pPr>
        <w:spacing w:after="0" w:line="360" w:lineRule="auto"/>
        <w:ind w:firstLine="709"/>
        <w:jc w:val="center"/>
        <w:rPr>
          <w:rFonts w:ascii="Times New Roman" w:hAnsi="Times New Roman" w:cs="Times New Roman"/>
          <w:b/>
          <w:sz w:val="24"/>
          <w:szCs w:val="24"/>
        </w:rPr>
      </w:pPr>
      <w:r w:rsidRPr="00FC2B68">
        <w:rPr>
          <w:rFonts w:ascii="Times New Roman" w:hAnsi="Times New Roman" w:cs="Times New Roman"/>
          <w:b/>
          <w:sz w:val="24"/>
          <w:szCs w:val="24"/>
        </w:rPr>
        <w:t>Список использованных источников</w:t>
      </w:r>
    </w:p>
    <w:p w:rsidR="00504DF1"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1. </w:t>
      </w:r>
      <w:r w:rsidR="00504DF1" w:rsidRPr="003330E7">
        <w:rPr>
          <w:rFonts w:ascii="Times New Roman" w:hAnsi="Times New Roman" w:cs="Times New Roman"/>
          <w:i/>
          <w:sz w:val="24"/>
          <w:szCs w:val="24"/>
        </w:rPr>
        <w:t>Бондаренко В.А.</w:t>
      </w:r>
      <w:r w:rsidR="00504DF1" w:rsidRPr="003330E7">
        <w:rPr>
          <w:rFonts w:ascii="Times New Roman" w:hAnsi="Times New Roman" w:cs="Times New Roman"/>
          <w:sz w:val="24"/>
          <w:szCs w:val="24"/>
        </w:rPr>
        <w:t xml:space="preserve"> Комплексная оценка влияния макроэкономических факторов на банковскую деятельность / Вестник Северо-Кавказского государственного технического университета. 2012. № 3 (32). С. 211 – 214.</w:t>
      </w:r>
    </w:p>
    <w:p w:rsidR="00504DF1" w:rsidRPr="003330E7" w:rsidRDefault="003330E7" w:rsidP="003330E7">
      <w:pPr>
        <w:pStyle w:val="ab"/>
        <w:tabs>
          <w:tab w:val="left" w:pos="0"/>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2. </w:t>
      </w:r>
      <w:r w:rsidR="00504DF1" w:rsidRPr="003330E7">
        <w:rPr>
          <w:rFonts w:ascii="Times New Roman" w:hAnsi="Times New Roman" w:cs="Times New Roman"/>
          <w:i/>
          <w:sz w:val="24"/>
          <w:szCs w:val="24"/>
        </w:rPr>
        <w:t>Благодатских И.В.</w:t>
      </w:r>
      <w:r w:rsidR="00504DF1" w:rsidRPr="003330E7">
        <w:rPr>
          <w:rFonts w:ascii="Times New Roman" w:hAnsi="Times New Roman" w:cs="Times New Roman"/>
          <w:sz w:val="24"/>
          <w:szCs w:val="24"/>
        </w:rPr>
        <w:t xml:space="preserve"> Анализ факторов, влияющих на устойчивость коммерческого банка / Актуальные вопросы современной науки. 2010. №12. С.290 – 293.</w:t>
      </w:r>
    </w:p>
    <w:p w:rsidR="00EC7FD7"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3. </w:t>
      </w:r>
      <w:r w:rsidR="005A586C" w:rsidRPr="003330E7">
        <w:rPr>
          <w:rFonts w:ascii="Times New Roman" w:hAnsi="Times New Roman" w:cs="Times New Roman"/>
          <w:i/>
          <w:sz w:val="24"/>
          <w:szCs w:val="24"/>
        </w:rPr>
        <w:t>Гурылева Е.К.</w:t>
      </w:r>
      <w:r w:rsidR="005A586C" w:rsidRPr="003330E7">
        <w:rPr>
          <w:rFonts w:ascii="Times New Roman" w:hAnsi="Times New Roman" w:cs="Times New Roman"/>
          <w:sz w:val="24"/>
          <w:szCs w:val="24"/>
        </w:rPr>
        <w:t xml:space="preserve"> Ключевые факторы успеха банковской деятельности / Факторы успеха: сборник научных статей. 2013. № 1 (1). С. 18 – 20</w:t>
      </w:r>
      <w:r w:rsidR="00EC7FD7" w:rsidRPr="003330E7">
        <w:rPr>
          <w:rFonts w:ascii="Times New Roman" w:hAnsi="Times New Roman" w:cs="Times New Roman"/>
          <w:sz w:val="24"/>
          <w:szCs w:val="24"/>
        </w:rPr>
        <w:t>.</w:t>
      </w:r>
    </w:p>
    <w:p w:rsidR="009A08D3"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4. </w:t>
      </w:r>
      <w:r w:rsidR="005A586C" w:rsidRPr="003330E7">
        <w:rPr>
          <w:rFonts w:ascii="Times New Roman" w:hAnsi="Times New Roman" w:cs="Times New Roman"/>
          <w:i/>
          <w:sz w:val="24"/>
          <w:szCs w:val="24"/>
        </w:rPr>
        <w:t>Михалев А.С.</w:t>
      </w:r>
      <w:r w:rsidR="005A586C" w:rsidRPr="003330E7">
        <w:rPr>
          <w:rFonts w:ascii="Times New Roman" w:hAnsi="Times New Roman" w:cs="Times New Roman"/>
          <w:sz w:val="24"/>
          <w:szCs w:val="24"/>
        </w:rPr>
        <w:t xml:space="preserve"> Факторы надежности банковской деятельности / Проблемы безопасности российского общества. 2012. № 3. С. 191 – 197.</w:t>
      </w:r>
    </w:p>
    <w:p w:rsidR="00504DF1"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r w:rsidR="00504DF1" w:rsidRPr="003330E7">
        <w:rPr>
          <w:rFonts w:ascii="Times New Roman" w:hAnsi="Times New Roman" w:cs="Times New Roman"/>
          <w:i/>
          <w:sz w:val="24"/>
          <w:szCs w:val="24"/>
        </w:rPr>
        <w:t>Паутинка Т.И., Савенко Т.А.</w:t>
      </w:r>
      <w:r w:rsidR="00504DF1" w:rsidRPr="003330E7">
        <w:rPr>
          <w:rFonts w:ascii="Times New Roman" w:hAnsi="Times New Roman" w:cs="Times New Roman"/>
          <w:sz w:val="24"/>
          <w:szCs w:val="24"/>
        </w:rPr>
        <w:t xml:space="preserve"> Факторы устойчивости региональной банковской системы [Текст] / научный журнал «Апробация». 2014. № 8 (23). С. 123 – 126.</w:t>
      </w:r>
      <w:r w:rsidR="00504DF1" w:rsidRPr="003330E7">
        <w:rPr>
          <w:rFonts w:ascii="Times New Roman" w:eastAsia="Times New Roman" w:hAnsi="Times New Roman" w:cs="Times New Roman"/>
          <w:sz w:val="24"/>
          <w:szCs w:val="24"/>
        </w:rPr>
        <w:t xml:space="preserve"> </w:t>
      </w:r>
    </w:p>
    <w:p w:rsidR="00504DF1"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6. </w:t>
      </w:r>
      <w:r w:rsidR="00504DF1" w:rsidRPr="003330E7">
        <w:rPr>
          <w:rFonts w:ascii="Times New Roman" w:hAnsi="Times New Roman" w:cs="Times New Roman"/>
          <w:i/>
          <w:sz w:val="24"/>
          <w:szCs w:val="24"/>
        </w:rPr>
        <w:t>Попова В.П.</w:t>
      </w:r>
      <w:r w:rsidR="00504DF1" w:rsidRPr="003330E7">
        <w:rPr>
          <w:rFonts w:ascii="Times New Roman" w:hAnsi="Times New Roman" w:cs="Times New Roman"/>
          <w:sz w:val="24"/>
          <w:szCs w:val="24"/>
        </w:rPr>
        <w:t xml:space="preserve"> Оценка качества активов коммерческого банка в контексте макроэкономических факторов и стабильности банковской системы / Вестник ЮРГТУ (НПИ). 2014. № 6. С.95 – 103.</w:t>
      </w:r>
      <w:r w:rsidR="00504DF1" w:rsidRPr="003330E7">
        <w:rPr>
          <w:rFonts w:ascii="Times New Roman" w:hAnsi="Times New Roman" w:cs="Times New Roman"/>
          <w:bCs/>
          <w:sz w:val="24"/>
          <w:szCs w:val="24"/>
        </w:rPr>
        <w:t xml:space="preserve"> </w:t>
      </w:r>
    </w:p>
    <w:p w:rsidR="00504DF1" w:rsidRPr="003330E7" w:rsidRDefault="003330E7" w:rsidP="003330E7">
      <w:pPr>
        <w:tabs>
          <w:tab w:val="left" w:pos="0"/>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7. </w:t>
      </w:r>
      <w:r w:rsidR="00504DF1" w:rsidRPr="003330E7">
        <w:rPr>
          <w:rFonts w:ascii="Times New Roman" w:hAnsi="Times New Roman" w:cs="Times New Roman"/>
          <w:i/>
          <w:sz w:val="24"/>
          <w:szCs w:val="24"/>
        </w:rPr>
        <w:t>Раджабова М.Г.</w:t>
      </w:r>
      <w:r w:rsidR="006855E6" w:rsidRPr="003330E7">
        <w:rPr>
          <w:rFonts w:ascii="Times New Roman" w:hAnsi="Times New Roman" w:cs="Times New Roman"/>
          <w:sz w:val="24"/>
          <w:szCs w:val="24"/>
        </w:rPr>
        <w:t xml:space="preserve"> </w:t>
      </w:r>
      <w:r w:rsidR="00504DF1" w:rsidRPr="003330E7">
        <w:rPr>
          <w:rFonts w:ascii="Times New Roman" w:hAnsi="Times New Roman" w:cs="Times New Roman"/>
          <w:sz w:val="24"/>
          <w:szCs w:val="24"/>
        </w:rPr>
        <w:t>Анализ факторов, определяющих условия банковской деятельности в регионе / Известия Дагестанского государственного педагогического университета. 2011. №2. С. 105 – 110.</w:t>
      </w:r>
    </w:p>
    <w:p w:rsidR="003330E7" w:rsidRDefault="003330E7" w:rsidP="003330E7">
      <w:pPr>
        <w:tabs>
          <w:tab w:val="left" w:pos="0"/>
        </w:tabs>
        <w:spacing w:after="0" w:line="360" w:lineRule="auto"/>
        <w:ind w:firstLine="709"/>
        <w:rPr>
          <w:rStyle w:val="ac"/>
          <w:rFonts w:ascii="Times New Roman" w:hAnsi="Times New Roman" w:cs="Times New Roman"/>
          <w:b/>
          <w:iCs w:val="0"/>
          <w:sz w:val="24"/>
          <w:szCs w:val="24"/>
        </w:rPr>
      </w:pPr>
    </w:p>
    <w:p w:rsidR="003330E7" w:rsidRPr="00673EFF" w:rsidRDefault="003330E7" w:rsidP="00673EFF">
      <w:pPr>
        <w:tabs>
          <w:tab w:val="left" w:pos="0"/>
        </w:tabs>
        <w:spacing w:after="0" w:line="360" w:lineRule="auto"/>
        <w:jc w:val="center"/>
        <w:rPr>
          <w:rFonts w:ascii="Times New Roman" w:hAnsi="Times New Roman" w:cs="Times New Roman"/>
          <w:b/>
          <w:i/>
          <w:sz w:val="24"/>
          <w:szCs w:val="24"/>
        </w:rPr>
      </w:pPr>
      <w:r w:rsidRPr="00673EFF">
        <w:rPr>
          <w:rStyle w:val="ac"/>
          <w:rFonts w:ascii="Times New Roman" w:hAnsi="Times New Roman" w:cs="Times New Roman"/>
          <w:b/>
          <w:i w:val="0"/>
          <w:iCs w:val="0"/>
          <w:sz w:val="24"/>
          <w:szCs w:val="24"/>
        </w:rPr>
        <w:t>Информация об авторе</w:t>
      </w:r>
    </w:p>
    <w:p w:rsidR="003330E7" w:rsidRPr="00673EFF" w:rsidRDefault="003330E7" w:rsidP="00673EFF">
      <w:pPr>
        <w:tabs>
          <w:tab w:val="left" w:pos="0"/>
        </w:tabs>
        <w:spacing w:after="0" w:line="360" w:lineRule="auto"/>
        <w:ind w:firstLine="709"/>
        <w:rPr>
          <w:rFonts w:ascii="Times New Roman" w:hAnsi="Times New Roman" w:cs="Times New Roman"/>
          <w:sz w:val="24"/>
          <w:szCs w:val="24"/>
        </w:rPr>
      </w:pPr>
      <w:r w:rsidRPr="003330E7">
        <w:rPr>
          <w:rFonts w:ascii="Times New Roman" w:hAnsi="Times New Roman" w:cs="Times New Roman"/>
          <w:sz w:val="24"/>
          <w:szCs w:val="24"/>
        </w:rPr>
        <w:t xml:space="preserve">Селезнева Надежда Алексеевна </w:t>
      </w:r>
      <w:r>
        <w:rPr>
          <w:rFonts w:ascii="Times New Roman" w:hAnsi="Times New Roman" w:cs="Times New Roman"/>
          <w:sz w:val="24"/>
          <w:szCs w:val="24"/>
        </w:rPr>
        <w:t xml:space="preserve">(Россия, </w:t>
      </w:r>
      <w:r w:rsidR="00673EFF">
        <w:rPr>
          <w:rFonts w:ascii="Times New Roman" w:hAnsi="Times New Roman" w:cs="Times New Roman"/>
          <w:sz w:val="24"/>
          <w:szCs w:val="24"/>
        </w:rPr>
        <w:t xml:space="preserve">г. </w:t>
      </w:r>
      <w:r>
        <w:rPr>
          <w:rFonts w:ascii="Times New Roman" w:hAnsi="Times New Roman" w:cs="Times New Roman"/>
          <w:sz w:val="24"/>
          <w:szCs w:val="24"/>
        </w:rPr>
        <w:t>Екатеринбург)</w:t>
      </w:r>
      <w:r w:rsidR="00673EFF">
        <w:rPr>
          <w:rFonts w:ascii="Times New Roman" w:hAnsi="Times New Roman" w:cs="Times New Roman"/>
          <w:sz w:val="24"/>
          <w:szCs w:val="24"/>
        </w:rPr>
        <w:t>, стажер-исследователь</w:t>
      </w:r>
      <w:r w:rsidRPr="003330E7">
        <w:rPr>
          <w:rFonts w:ascii="Times New Roman" w:hAnsi="Times New Roman" w:cs="Times New Roman"/>
          <w:sz w:val="24"/>
          <w:szCs w:val="24"/>
        </w:rPr>
        <w:t>, Институт экономики У</w:t>
      </w:r>
      <w:r w:rsidR="00673EFF">
        <w:rPr>
          <w:rFonts w:ascii="Times New Roman" w:hAnsi="Times New Roman" w:cs="Times New Roman"/>
          <w:sz w:val="24"/>
          <w:szCs w:val="24"/>
        </w:rPr>
        <w:t>рО РАН. Россия</w:t>
      </w:r>
      <w:r w:rsidR="00673EFF" w:rsidRPr="00673EFF">
        <w:rPr>
          <w:rFonts w:ascii="Times New Roman" w:hAnsi="Times New Roman" w:cs="Times New Roman"/>
          <w:sz w:val="24"/>
          <w:szCs w:val="24"/>
        </w:rPr>
        <w:t xml:space="preserve">, </w:t>
      </w:r>
      <w:r w:rsidR="00673EFF">
        <w:rPr>
          <w:rFonts w:ascii="Times New Roman" w:hAnsi="Times New Roman" w:cs="Times New Roman"/>
          <w:sz w:val="24"/>
          <w:szCs w:val="24"/>
        </w:rPr>
        <w:t>г</w:t>
      </w:r>
      <w:r w:rsidR="00673EFF" w:rsidRPr="00673EFF">
        <w:rPr>
          <w:rFonts w:ascii="Times New Roman" w:hAnsi="Times New Roman" w:cs="Times New Roman"/>
          <w:sz w:val="24"/>
          <w:szCs w:val="24"/>
        </w:rPr>
        <w:t xml:space="preserve">. </w:t>
      </w:r>
      <w:r w:rsidR="00673EFF">
        <w:rPr>
          <w:rFonts w:ascii="Times New Roman" w:hAnsi="Times New Roman" w:cs="Times New Roman"/>
          <w:sz w:val="24"/>
          <w:szCs w:val="24"/>
        </w:rPr>
        <w:t>Екатеринбург</w:t>
      </w:r>
      <w:r w:rsidR="00673EFF" w:rsidRPr="00673EFF">
        <w:rPr>
          <w:rFonts w:ascii="Times New Roman" w:hAnsi="Times New Roman" w:cs="Times New Roman"/>
          <w:sz w:val="24"/>
          <w:szCs w:val="24"/>
        </w:rPr>
        <w:t xml:space="preserve">, </w:t>
      </w:r>
      <w:r w:rsidR="00673EFF">
        <w:rPr>
          <w:rFonts w:ascii="Times New Roman" w:hAnsi="Times New Roman" w:cs="Times New Roman"/>
          <w:sz w:val="24"/>
          <w:szCs w:val="24"/>
        </w:rPr>
        <w:t>ул</w:t>
      </w:r>
      <w:r w:rsidR="00673EFF" w:rsidRPr="00673EFF">
        <w:rPr>
          <w:rFonts w:ascii="Times New Roman" w:hAnsi="Times New Roman" w:cs="Times New Roman"/>
          <w:sz w:val="24"/>
          <w:szCs w:val="24"/>
        </w:rPr>
        <w:t xml:space="preserve">. </w:t>
      </w:r>
      <w:r w:rsidR="00673EFF">
        <w:rPr>
          <w:rFonts w:ascii="Times New Roman" w:hAnsi="Times New Roman" w:cs="Times New Roman"/>
          <w:sz w:val="24"/>
          <w:szCs w:val="24"/>
        </w:rPr>
        <w:t>Московская</w:t>
      </w:r>
      <w:r w:rsidR="00673EFF" w:rsidRPr="00196FCA">
        <w:rPr>
          <w:rFonts w:ascii="Times New Roman" w:hAnsi="Times New Roman" w:cs="Times New Roman"/>
          <w:sz w:val="24"/>
          <w:szCs w:val="24"/>
        </w:rPr>
        <w:t xml:space="preserve">, </w:t>
      </w:r>
      <w:r w:rsidR="00673EFF">
        <w:rPr>
          <w:rFonts w:ascii="Times New Roman" w:hAnsi="Times New Roman" w:cs="Times New Roman"/>
          <w:sz w:val="24"/>
          <w:szCs w:val="24"/>
        </w:rPr>
        <w:t>д</w:t>
      </w:r>
      <w:r w:rsidR="00673EFF" w:rsidRPr="00196FCA">
        <w:rPr>
          <w:rFonts w:ascii="Times New Roman" w:hAnsi="Times New Roman" w:cs="Times New Roman"/>
          <w:sz w:val="24"/>
          <w:szCs w:val="24"/>
        </w:rPr>
        <w:t xml:space="preserve">. 29, </w:t>
      </w:r>
      <w:r w:rsidR="00673EFF">
        <w:rPr>
          <w:rFonts w:ascii="Times New Roman" w:hAnsi="Times New Roman" w:cs="Times New Roman"/>
          <w:sz w:val="24"/>
          <w:szCs w:val="24"/>
          <w:lang w:val="en-US"/>
        </w:rPr>
        <w:t>e</w:t>
      </w:r>
      <w:r w:rsidR="00673EFF" w:rsidRPr="00196FCA">
        <w:rPr>
          <w:rFonts w:ascii="Times New Roman" w:hAnsi="Times New Roman" w:cs="Times New Roman"/>
          <w:sz w:val="24"/>
          <w:szCs w:val="24"/>
        </w:rPr>
        <w:t>-</w:t>
      </w:r>
      <w:r w:rsidR="00673EFF">
        <w:rPr>
          <w:rFonts w:ascii="Times New Roman" w:hAnsi="Times New Roman" w:cs="Times New Roman"/>
          <w:sz w:val="24"/>
          <w:szCs w:val="24"/>
          <w:lang w:val="en-US"/>
        </w:rPr>
        <w:t>mail</w:t>
      </w:r>
      <w:r w:rsidRPr="00196FCA">
        <w:rPr>
          <w:rFonts w:ascii="Times New Roman" w:hAnsi="Times New Roman" w:cs="Times New Roman"/>
          <w:sz w:val="24"/>
          <w:szCs w:val="24"/>
        </w:rPr>
        <w:t xml:space="preserve">: </w:t>
      </w:r>
      <w:hyperlink r:id="rId8" w:history="1">
        <w:r w:rsidRPr="003330E7">
          <w:rPr>
            <w:rStyle w:val="a5"/>
            <w:rFonts w:ascii="Times New Roman" w:hAnsi="Times New Roman" w:cs="Times New Roman"/>
            <w:sz w:val="24"/>
            <w:szCs w:val="24"/>
            <w:lang w:val="en-US"/>
          </w:rPr>
          <w:t>nadegda</w:t>
        </w:r>
        <w:r w:rsidRPr="00196FCA">
          <w:rPr>
            <w:rStyle w:val="a5"/>
            <w:rFonts w:ascii="Times New Roman" w:hAnsi="Times New Roman" w:cs="Times New Roman"/>
            <w:sz w:val="24"/>
            <w:szCs w:val="24"/>
          </w:rPr>
          <w:t>-</w:t>
        </w:r>
        <w:r w:rsidRPr="003330E7">
          <w:rPr>
            <w:rStyle w:val="a5"/>
            <w:rFonts w:ascii="Times New Roman" w:hAnsi="Times New Roman" w:cs="Times New Roman"/>
            <w:sz w:val="24"/>
            <w:szCs w:val="24"/>
            <w:lang w:val="en-US"/>
          </w:rPr>
          <w:t>x</w:t>
        </w:r>
        <w:r w:rsidRPr="00196FCA">
          <w:rPr>
            <w:rStyle w:val="a5"/>
            <w:rFonts w:ascii="Times New Roman" w:hAnsi="Times New Roman" w:cs="Times New Roman"/>
            <w:sz w:val="24"/>
            <w:szCs w:val="24"/>
          </w:rPr>
          <w:t>@</w:t>
        </w:r>
        <w:r w:rsidRPr="003330E7">
          <w:rPr>
            <w:rStyle w:val="a5"/>
            <w:rFonts w:ascii="Times New Roman" w:hAnsi="Times New Roman" w:cs="Times New Roman"/>
            <w:sz w:val="24"/>
            <w:szCs w:val="24"/>
            <w:lang w:val="en-US"/>
          </w:rPr>
          <w:t>mail</w:t>
        </w:r>
        <w:r w:rsidRPr="00196FCA">
          <w:rPr>
            <w:rStyle w:val="a5"/>
            <w:rFonts w:ascii="Times New Roman" w:hAnsi="Times New Roman" w:cs="Times New Roman"/>
            <w:sz w:val="24"/>
            <w:szCs w:val="24"/>
          </w:rPr>
          <w:t>.</w:t>
        </w:r>
        <w:r w:rsidRPr="003330E7">
          <w:rPr>
            <w:rStyle w:val="a5"/>
            <w:rFonts w:ascii="Times New Roman" w:hAnsi="Times New Roman" w:cs="Times New Roman"/>
            <w:sz w:val="24"/>
            <w:szCs w:val="24"/>
            <w:lang w:val="en-US"/>
          </w:rPr>
          <w:t>ru</w:t>
        </w:r>
      </w:hyperlink>
    </w:p>
    <w:p w:rsidR="00791FE4" w:rsidRPr="00196FCA" w:rsidRDefault="00791FE4" w:rsidP="00771E3A">
      <w:pPr>
        <w:pStyle w:val="ab"/>
        <w:tabs>
          <w:tab w:val="left" w:pos="0"/>
          <w:tab w:val="left" w:pos="993"/>
        </w:tabs>
        <w:spacing w:after="0" w:line="360" w:lineRule="auto"/>
        <w:ind w:left="709" w:firstLine="709"/>
        <w:jc w:val="both"/>
        <w:rPr>
          <w:rFonts w:ascii="Times New Roman" w:hAnsi="Times New Roman" w:cs="Times New Roman"/>
          <w:sz w:val="24"/>
          <w:szCs w:val="24"/>
        </w:rPr>
      </w:pPr>
    </w:p>
    <w:p w:rsidR="009A08D3" w:rsidRPr="00673EFF" w:rsidRDefault="005563C5" w:rsidP="003330E7">
      <w:pPr>
        <w:pStyle w:val="ab"/>
        <w:tabs>
          <w:tab w:val="left" w:pos="0"/>
          <w:tab w:val="left" w:pos="993"/>
        </w:tabs>
        <w:spacing w:after="0" w:line="360" w:lineRule="auto"/>
        <w:ind w:left="0" w:firstLine="709"/>
        <w:jc w:val="right"/>
        <w:rPr>
          <w:rFonts w:ascii="Times New Roman" w:hAnsi="Times New Roman" w:cs="Times New Roman"/>
          <w:b/>
          <w:sz w:val="24"/>
          <w:szCs w:val="24"/>
          <w:lang w:val="en-US"/>
        </w:rPr>
      </w:pPr>
      <w:r w:rsidRPr="00196FCA">
        <w:rPr>
          <w:rFonts w:ascii="Times New Roman" w:hAnsi="Times New Roman" w:cs="Times New Roman"/>
          <w:b/>
          <w:sz w:val="24"/>
          <w:szCs w:val="24"/>
        </w:rPr>
        <w:t xml:space="preserve"> </w:t>
      </w:r>
      <w:r w:rsidR="009A08D3" w:rsidRPr="00673EFF">
        <w:rPr>
          <w:rFonts w:ascii="Times New Roman" w:hAnsi="Times New Roman" w:cs="Times New Roman"/>
          <w:b/>
          <w:sz w:val="24"/>
          <w:szCs w:val="24"/>
          <w:lang w:val="en-US"/>
        </w:rPr>
        <w:t>Selezneva N.A</w:t>
      </w:r>
      <w:r w:rsidR="003330E7" w:rsidRPr="00673EFF">
        <w:rPr>
          <w:rFonts w:ascii="Times New Roman" w:hAnsi="Times New Roman" w:cs="Times New Roman"/>
          <w:b/>
          <w:sz w:val="24"/>
          <w:szCs w:val="24"/>
          <w:lang w:val="en-US"/>
        </w:rPr>
        <w:t>.</w:t>
      </w:r>
    </w:p>
    <w:p w:rsidR="00CF6561" w:rsidRPr="003330E7" w:rsidRDefault="00CF6561" w:rsidP="00771E3A">
      <w:pPr>
        <w:spacing w:after="0" w:line="360" w:lineRule="auto"/>
        <w:ind w:firstLine="709"/>
        <w:jc w:val="center"/>
        <w:rPr>
          <w:rFonts w:ascii="Times New Roman" w:hAnsi="Times New Roman" w:cs="Times New Roman"/>
          <w:b/>
          <w:sz w:val="24"/>
          <w:szCs w:val="24"/>
          <w:lang w:val="en-US"/>
        </w:rPr>
      </w:pPr>
      <w:r w:rsidRPr="003330E7">
        <w:rPr>
          <w:rFonts w:ascii="Times New Roman" w:hAnsi="Times New Roman" w:cs="Times New Roman"/>
          <w:b/>
          <w:sz w:val="24"/>
          <w:szCs w:val="24"/>
          <w:lang w:val="en-US"/>
        </w:rPr>
        <w:t>THEORETICAL AND METHODOLOGICAL APPROACH TO ANALYZING OF THE FACTORS OF RELIABILITY OF COMMERCIAL BANK</w:t>
      </w:r>
    </w:p>
    <w:p w:rsidR="0090716F" w:rsidRPr="003330E7" w:rsidRDefault="0090716F" w:rsidP="00771E3A">
      <w:pPr>
        <w:tabs>
          <w:tab w:val="left" w:pos="0"/>
        </w:tabs>
        <w:spacing w:after="0" w:line="360" w:lineRule="auto"/>
        <w:ind w:firstLine="709"/>
        <w:jc w:val="both"/>
        <w:rPr>
          <w:rFonts w:ascii="Times New Roman" w:hAnsi="Times New Roman" w:cs="Times New Roman"/>
          <w:i/>
          <w:sz w:val="24"/>
          <w:szCs w:val="24"/>
          <w:lang w:val="en-US"/>
        </w:rPr>
      </w:pPr>
    </w:p>
    <w:p w:rsidR="009A08D3" w:rsidRPr="003330E7" w:rsidRDefault="0090716F" w:rsidP="00771E3A">
      <w:pPr>
        <w:tabs>
          <w:tab w:val="left" w:pos="0"/>
        </w:tabs>
        <w:spacing w:after="0" w:line="360" w:lineRule="auto"/>
        <w:ind w:firstLine="709"/>
        <w:jc w:val="both"/>
        <w:rPr>
          <w:rFonts w:ascii="Times New Roman" w:hAnsi="Times New Roman" w:cs="Times New Roman"/>
          <w:i/>
          <w:sz w:val="24"/>
          <w:szCs w:val="24"/>
          <w:lang w:val="en-US"/>
        </w:rPr>
      </w:pPr>
      <w:r w:rsidRPr="003330E7">
        <w:rPr>
          <w:rFonts w:ascii="Times New Roman" w:hAnsi="Times New Roman" w:cs="Times New Roman"/>
          <w:i/>
          <w:sz w:val="24"/>
          <w:szCs w:val="24"/>
          <w:lang w:val="en-US"/>
        </w:rPr>
        <w:lastRenderedPageBreak/>
        <w:t xml:space="preserve">The purpose is to develop the author's theoretical and methodological approach to the analysis factors of reliability of the commercial banks. </w:t>
      </w:r>
      <w:r w:rsidR="002F1426" w:rsidRPr="003330E7">
        <w:rPr>
          <w:rFonts w:ascii="Times New Roman" w:hAnsi="Times New Roman" w:cs="Times New Roman"/>
          <w:i/>
          <w:sz w:val="24"/>
          <w:szCs w:val="24"/>
          <w:lang w:val="en-US"/>
        </w:rPr>
        <w:t>We investigate external and internal factors of the bank's reliability</w:t>
      </w:r>
      <w:r w:rsidR="003330E7" w:rsidRPr="003330E7">
        <w:rPr>
          <w:rFonts w:ascii="Times New Roman" w:hAnsi="Times New Roman" w:cs="Times New Roman"/>
          <w:i/>
          <w:sz w:val="24"/>
          <w:szCs w:val="24"/>
          <w:lang w:val="en-US"/>
        </w:rPr>
        <w:t xml:space="preserve"> and</w:t>
      </w:r>
      <w:r w:rsidR="002F1426" w:rsidRPr="003330E7">
        <w:rPr>
          <w:rFonts w:ascii="Times New Roman" w:hAnsi="Times New Roman" w:cs="Times New Roman"/>
          <w:i/>
          <w:sz w:val="24"/>
          <w:szCs w:val="24"/>
          <w:lang w:val="en-US"/>
        </w:rPr>
        <w:t xml:space="preserve"> </w:t>
      </w:r>
      <w:r w:rsidR="003330E7" w:rsidRPr="003330E7">
        <w:rPr>
          <w:rFonts w:ascii="Times New Roman" w:hAnsi="Times New Roman" w:cs="Times New Roman"/>
          <w:i/>
          <w:sz w:val="24"/>
          <w:szCs w:val="24"/>
          <w:lang w:val="en-US"/>
        </w:rPr>
        <w:t>specialization of the bank's activity.</w:t>
      </w:r>
    </w:p>
    <w:p w:rsidR="009A08D3" w:rsidRDefault="009A08D3" w:rsidP="00771E3A">
      <w:pPr>
        <w:spacing w:after="0" w:line="360" w:lineRule="auto"/>
        <w:ind w:firstLine="709"/>
        <w:jc w:val="both"/>
        <w:rPr>
          <w:rFonts w:ascii="Times New Roman" w:hAnsi="Times New Roman" w:cs="Times New Roman"/>
          <w:i/>
          <w:sz w:val="24"/>
          <w:szCs w:val="24"/>
          <w:lang w:val="en-US"/>
        </w:rPr>
      </w:pPr>
      <w:r w:rsidRPr="003330E7">
        <w:rPr>
          <w:rFonts w:ascii="Times New Roman" w:hAnsi="Times New Roman" w:cs="Times New Roman"/>
          <w:i/>
          <w:sz w:val="24"/>
          <w:szCs w:val="24"/>
          <w:lang w:val="en-US"/>
        </w:rPr>
        <w:t xml:space="preserve">Keyword: </w:t>
      </w:r>
      <w:r w:rsidR="003330E7" w:rsidRPr="003330E7">
        <w:rPr>
          <w:rFonts w:ascii="Times New Roman" w:hAnsi="Times New Roman" w:cs="Times New Roman"/>
          <w:i/>
          <w:sz w:val="24"/>
          <w:szCs w:val="24"/>
          <w:lang w:val="en-US"/>
        </w:rPr>
        <w:t>c</w:t>
      </w:r>
      <w:r w:rsidRPr="003330E7">
        <w:rPr>
          <w:rFonts w:ascii="Times New Roman" w:hAnsi="Times New Roman" w:cs="Times New Roman"/>
          <w:i/>
          <w:sz w:val="24"/>
          <w:szCs w:val="24"/>
          <w:lang w:val="en-US"/>
        </w:rPr>
        <w:t xml:space="preserve">ommercial </w:t>
      </w:r>
      <w:r w:rsidR="005563C5" w:rsidRPr="003330E7">
        <w:rPr>
          <w:rFonts w:ascii="Times New Roman" w:hAnsi="Times New Roman" w:cs="Times New Roman"/>
          <w:i/>
          <w:sz w:val="24"/>
          <w:szCs w:val="24"/>
          <w:lang w:val="en-US"/>
        </w:rPr>
        <w:t>b</w:t>
      </w:r>
      <w:r w:rsidRPr="003330E7">
        <w:rPr>
          <w:rFonts w:ascii="Times New Roman" w:hAnsi="Times New Roman" w:cs="Times New Roman"/>
          <w:i/>
          <w:sz w:val="24"/>
          <w:szCs w:val="24"/>
          <w:lang w:val="en-US"/>
        </w:rPr>
        <w:t>ank, reliability, factors</w:t>
      </w:r>
      <w:r w:rsidR="005563C5" w:rsidRPr="003330E7">
        <w:rPr>
          <w:rFonts w:ascii="Times New Roman" w:hAnsi="Times New Roman" w:cs="Times New Roman"/>
          <w:i/>
          <w:sz w:val="24"/>
          <w:szCs w:val="24"/>
          <w:lang w:val="en-US"/>
        </w:rPr>
        <w:t>,</w:t>
      </w:r>
      <w:r w:rsidRPr="003330E7">
        <w:rPr>
          <w:rFonts w:ascii="Times New Roman" w:hAnsi="Times New Roman" w:cs="Times New Roman"/>
          <w:i/>
          <w:sz w:val="24"/>
          <w:szCs w:val="24"/>
          <w:lang w:val="en-US"/>
        </w:rPr>
        <w:t xml:space="preserve"> specialization of activities</w:t>
      </w:r>
      <w:r w:rsidR="00673EFF">
        <w:rPr>
          <w:rFonts w:ascii="Times New Roman" w:hAnsi="Times New Roman" w:cs="Times New Roman"/>
          <w:i/>
          <w:sz w:val="24"/>
          <w:szCs w:val="24"/>
          <w:lang w:val="en-US"/>
        </w:rPr>
        <w:t>.</w:t>
      </w:r>
    </w:p>
    <w:p w:rsidR="00673EFF" w:rsidRDefault="00673EFF" w:rsidP="00771E3A">
      <w:pPr>
        <w:spacing w:after="0" w:line="360" w:lineRule="auto"/>
        <w:ind w:firstLine="709"/>
        <w:jc w:val="both"/>
        <w:rPr>
          <w:rFonts w:ascii="Times New Roman" w:hAnsi="Times New Roman" w:cs="Times New Roman"/>
          <w:i/>
          <w:sz w:val="24"/>
          <w:szCs w:val="24"/>
          <w:lang w:val="en-US"/>
        </w:rPr>
      </w:pPr>
    </w:p>
    <w:p w:rsidR="00673EFF" w:rsidRPr="00673EFF" w:rsidRDefault="00673EFF" w:rsidP="00673EF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about the author</w:t>
      </w:r>
    </w:p>
    <w:p w:rsidR="00673EFF" w:rsidRPr="00673EFF" w:rsidRDefault="00673EFF" w:rsidP="00673EFF">
      <w:pPr>
        <w:spacing w:after="0" w:line="360" w:lineRule="auto"/>
        <w:ind w:firstLine="709"/>
        <w:jc w:val="both"/>
        <w:rPr>
          <w:rFonts w:ascii="Times New Roman" w:hAnsi="Times New Roman" w:cs="Times New Roman"/>
          <w:sz w:val="24"/>
          <w:szCs w:val="24"/>
          <w:lang w:val="en-US"/>
        </w:rPr>
      </w:pPr>
      <w:r w:rsidRPr="00673EFF">
        <w:rPr>
          <w:rFonts w:ascii="Times New Roman" w:hAnsi="Times New Roman" w:cs="Times New Roman"/>
          <w:sz w:val="24"/>
          <w:szCs w:val="24"/>
          <w:lang w:val="en-US"/>
        </w:rPr>
        <w:t>Selezneva Nadezda Alekseevna (Russia, Yekaterinburg), trainee researcher, Institute of Economics, UrB RAS. Russia, Ekaterinburg, Moscow</w:t>
      </w:r>
      <w:r>
        <w:rPr>
          <w:rFonts w:ascii="Times New Roman" w:hAnsi="Times New Roman" w:cs="Times New Roman"/>
          <w:sz w:val="24"/>
          <w:szCs w:val="24"/>
          <w:lang w:val="en-US"/>
        </w:rPr>
        <w:t>skay str.</w:t>
      </w:r>
      <w:r w:rsidRPr="00673EFF">
        <w:rPr>
          <w:rFonts w:ascii="Times New Roman" w:hAnsi="Times New Roman" w:cs="Times New Roman"/>
          <w:sz w:val="24"/>
          <w:szCs w:val="24"/>
          <w:lang w:val="en-US"/>
        </w:rPr>
        <w:t>, 29, e-mail: nadegda-x@mail.ru</w:t>
      </w:r>
    </w:p>
    <w:p w:rsidR="00744808" w:rsidRDefault="00744808" w:rsidP="00744808">
      <w:pPr>
        <w:pStyle w:val="a4"/>
        <w:spacing w:before="0" w:beforeAutospacing="0" w:after="0" w:afterAutospacing="0" w:line="360" w:lineRule="auto"/>
        <w:ind w:firstLine="709"/>
        <w:rPr>
          <w:lang w:val="en-US"/>
        </w:rPr>
      </w:pPr>
    </w:p>
    <w:p w:rsidR="00744808" w:rsidRPr="00744808" w:rsidRDefault="00744808" w:rsidP="00744808">
      <w:pPr>
        <w:pStyle w:val="a4"/>
        <w:spacing w:before="0" w:beforeAutospacing="0" w:after="0" w:afterAutospacing="0" w:line="360" w:lineRule="auto"/>
        <w:jc w:val="center"/>
        <w:rPr>
          <w:b/>
          <w:lang w:val="en-US"/>
        </w:rPr>
      </w:pPr>
      <w:r w:rsidRPr="00744808">
        <w:rPr>
          <w:b/>
          <w:lang w:val="en-US"/>
        </w:rPr>
        <w:t>Bibliography</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1. Bondarenko V.A. Kompleksnaya otsenka vliyaniya makroekonomicheskih faktorov na bankovskuyu deyatelnost / Vestnik Severo-Kavkazskogo gosudarstvennogo tehnicheskogo universiteta. 2012. # 3 (32). S. 211 – 214.</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2. Blagodatskih I.V. Analiz faktorov, vliyayuschih na ustoychivost kommercheskogo banka / Aktualnyie voprosyi sovremennoy nauki. 2010. #12. S.290 – 293.</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3. Guryileva E.K. Klyuchevyie faktoryi uspeha bankovskoy deyatelnosti / Faktoryi uspeha: sbornik nauchnyih statey. 2013. # 1 (1). S. 18 – 20.</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4. Mihalev A.S. Faktoryi nadezhnosti bankovskoy deyatelnosti / Problemyi bezopasnosti rossiyskogo obschestva. 2012. # 3. S. 191 – 197.</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 xml:space="preserve">5. Pautinka T.I., Savenko T.A. Faktoryi ustoychivosti regionalnoy bankovskoy sistemyi [Tekst] / nauchnyiy zhurnal «Aprobatsiya». 2014. # 8 (23). S. 123 – 126. </w:t>
      </w:r>
    </w:p>
    <w:p w:rsidR="00744808" w:rsidRPr="00744808" w:rsidRDefault="00744808" w:rsidP="00744808">
      <w:pPr>
        <w:pStyle w:val="a4"/>
        <w:spacing w:before="0" w:beforeAutospacing="0" w:after="0" w:afterAutospacing="0" w:line="360" w:lineRule="auto"/>
        <w:ind w:firstLine="709"/>
        <w:rPr>
          <w:lang w:val="en-US"/>
        </w:rPr>
      </w:pPr>
      <w:r w:rsidRPr="00744808">
        <w:rPr>
          <w:lang w:val="en-US"/>
        </w:rPr>
        <w:t xml:space="preserve">6. Popova V.P. Otsenka kachestva aktivov kommercheskogo banka v kontekste makroekonomicheskih faktorov i stabilnosti bankovskoy sistemyi / Vestnik YuRGTU (NPI). 2014. # 6. S.95 – 103. </w:t>
      </w:r>
    </w:p>
    <w:p w:rsidR="006C0D9C" w:rsidRPr="003330E7" w:rsidRDefault="00744808" w:rsidP="00E8072F">
      <w:pPr>
        <w:pStyle w:val="a4"/>
        <w:spacing w:before="0" w:beforeAutospacing="0" w:after="0" w:afterAutospacing="0" w:line="360" w:lineRule="auto"/>
        <w:ind w:firstLine="709"/>
        <w:rPr>
          <w:b/>
          <w:i/>
          <w:lang w:val="en-US"/>
        </w:rPr>
      </w:pPr>
      <w:r w:rsidRPr="00744808">
        <w:rPr>
          <w:lang w:val="en-US"/>
        </w:rPr>
        <w:t xml:space="preserve">7. Radzhabova M.G. Analiz faktorov, opredelyayuschih usloviya bankovskoy deyatelnosti v regione / Izvestiya Dagestanskogo gosudarstvennogo pedagogicheskogo universiteta. </w:t>
      </w:r>
      <w:r>
        <w:t>2011. #2. S. 105 – 110.</w:t>
      </w:r>
    </w:p>
    <w:p w:rsidR="006C0D9C" w:rsidRPr="003330E7" w:rsidRDefault="006C0D9C" w:rsidP="00771E3A">
      <w:pPr>
        <w:tabs>
          <w:tab w:val="left" w:pos="0"/>
        </w:tabs>
        <w:spacing w:after="0" w:line="360" w:lineRule="auto"/>
        <w:ind w:firstLine="709"/>
        <w:rPr>
          <w:rFonts w:ascii="Times New Roman" w:hAnsi="Times New Roman" w:cs="Times New Roman"/>
          <w:b/>
          <w:i/>
          <w:sz w:val="24"/>
          <w:szCs w:val="24"/>
          <w:lang w:val="en-US"/>
        </w:rPr>
      </w:pPr>
    </w:p>
    <w:p w:rsidR="006C0D9C" w:rsidRPr="003330E7" w:rsidRDefault="006C0D9C" w:rsidP="00771E3A">
      <w:pPr>
        <w:tabs>
          <w:tab w:val="left" w:pos="0"/>
        </w:tabs>
        <w:spacing w:after="0" w:line="360" w:lineRule="auto"/>
        <w:ind w:firstLine="709"/>
        <w:rPr>
          <w:rFonts w:ascii="Times New Roman" w:hAnsi="Times New Roman" w:cs="Times New Roman"/>
          <w:b/>
          <w:i/>
          <w:sz w:val="24"/>
          <w:szCs w:val="24"/>
          <w:lang w:val="en-US"/>
        </w:rPr>
      </w:pPr>
    </w:p>
    <w:p w:rsidR="00623169" w:rsidRPr="003330E7" w:rsidRDefault="00623169" w:rsidP="00771E3A">
      <w:pPr>
        <w:tabs>
          <w:tab w:val="left" w:pos="0"/>
        </w:tabs>
        <w:spacing w:after="0" w:line="360" w:lineRule="auto"/>
        <w:ind w:firstLine="709"/>
        <w:rPr>
          <w:rFonts w:ascii="Times New Roman" w:hAnsi="Times New Roman" w:cs="Times New Roman"/>
          <w:b/>
          <w:i/>
          <w:sz w:val="24"/>
          <w:szCs w:val="24"/>
          <w:lang w:val="en-US"/>
        </w:rPr>
      </w:pPr>
    </w:p>
    <w:p w:rsidR="006C0D9C" w:rsidRPr="00673EFF" w:rsidRDefault="006C0D9C" w:rsidP="00771E3A">
      <w:pPr>
        <w:tabs>
          <w:tab w:val="left" w:pos="0"/>
        </w:tabs>
        <w:spacing w:after="0" w:line="360" w:lineRule="auto"/>
        <w:ind w:firstLine="709"/>
        <w:rPr>
          <w:rFonts w:ascii="Times New Roman" w:hAnsi="Times New Roman" w:cs="Times New Roman"/>
          <w:b/>
          <w:i/>
          <w:sz w:val="24"/>
          <w:szCs w:val="24"/>
          <w:lang w:val="en-US"/>
        </w:rPr>
      </w:pPr>
    </w:p>
    <w:p w:rsidR="006C0D9C" w:rsidRPr="00673EFF" w:rsidRDefault="006C0D9C" w:rsidP="00E45AC0">
      <w:pPr>
        <w:tabs>
          <w:tab w:val="left" w:pos="0"/>
        </w:tabs>
        <w:spacing w:after="0" w:line="360" w:lineRule="auto"/>
        <w:rPr>
          <w:rFonts w:ascii="Times New Roman" w:hAnsi="Times New Roman" w:cs="Times New Roman"/>
          <w:b/>
          <w:i/>
          <w:sz w:val="24"/>
          <w:szCs w:val="24"/>
          <w:lang w:val="en-US"/>
        </w:rPr>
      </w:pPr>
    </w:p>
    <w:p w:rsidR="006C0D9C" w:rsidRPr="00673EFF" w:rsidRDefault="006C0D9C" w:rsidP="00E45AC0">
      <w:pPr>
        <w:tabs>
          <w:tab w:val="left" w:pos="0"/>
        </w:tabs>
        <w:spacing w:after="0" w:line="360" w:lineRule="auto"/>
        <w:rPr>
          <w:rFonts w:ascii="Times New Roman" w:hAnsi="Times New Roman" w:cs="Times New Roman"/>
          <w:b/>
          <w:i/>
          <w:sz w:val="24"/>
          <w:szCs w:val="24"/>
          <w:lang w:val="en-US"/>
        </w:rPr>
      </w:pPr>
    </w:p>
    <w:sectPr w:rsidR="006C0D9C" w:rsidRPr="00673EFF" w:rsidSect="00E45A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AC" w:rsidRDefault="00E15FAC" w:rsidP="0088163B">
      <w:pPr>
        <w:spacing w:after="0" w:line="240" w:lineRule="auto"/>
      </w:pPr>
      <w:r>
        <w:separator/>
      </w:r>
    </w:p>
  </w:endnote>
  <w:endnote w:type="continuationSeparator" w:id="0">
    <w:p w:rsidR="00E15FAC" w:rsidRDefault="00E15FAC" w:rsidP="0088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AC" w:rsidRDefault="00E15FAC" w:rsidP="0088163B">
      <w:pPr>
        <w:spacing w:after="0" w:line="240" w:lineRule="auto"/>
      </w:pPr>
      <w:r>
        <w:separator/>
      </w:r>
    </w:p>
  </w:footnote>
  <w:footnote w:type="continuationSeparator" w:id="0">
    <w:p w:rsidR="00E15FAC" w:rsidRDefault="00E15FAC" w:rsidP="0088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321"/>
    <w:multiLevelType w:val="hybridMultilevel"/>
    <w:tmpl w:val="6CF0966E"/>
    <w:lvl w:ilvl="0" w:tplc="F9108406">
      <w:start w:val="7"/>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8A311C"/>
    <w:multiLevelType w:val="hybridMultilevel"/>
    <w:tmpl w:val="5F408190"/>
    <w:lvl w:ilvl="0" w:tplc="8D64AB90">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544FF"/>
    <w:multiLevelType w:val="hybridMultilevel"/>
    <w:tmpl w:val="FBC0A2E6"/>
    <w:lvl w:ilvl="0" w:tplc="5A223D8E">
      <w:start w:val="5"/>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1F57F9"/>
    <w:multiLevelType w:val="hybridMultilevel"/>
    <w:tmpl w:val="8E002BB8"/>
    <w:lvl w:ilvl="0" w:tplc="DBEC7AE4">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B"/>
    <w:rsid w:val="00002E8C"/>
    <w:rsid w:val="0001029B"/>
    <w:rsid w:val="000179A5"/>
    <w:rsid w:val="000279E0"/>
    <w:rsid w:val="00036605"/>
    <w:rsid w:val="000458A7"/>
    <w:rsid w:val="00047F96"/>
    <w:rsid w:val="000538F1"/>
    <w:rsid w:val="000775C5"/>
    <w:rsid w:val="000816CD"/>
    <w:rsid w:val="00097352"/>
    <w:rsid w:val="000A237A"/>
    <w:rsid w:val="000C0DF8"/>
    <w:rsid w:val="000D77DA"/>
    <w:rsid w:val="0016081D"/>
    <w:rsid w:val="00175E8B"/>
    <w:rsid w:val="00180068"/>
    <w:rsid w:val="00184D91"/>
    <w:rsid w:val="0019641D"/>
    <w:rsid w:val="00196FCA"/>
    <w:rsid w:val="001C4181"/>
    <w:rsid w:val="001C4F6F"/>
    <w:rsid w:val="001E1FC2"/>
    <w:rsid w:val="001E22F2"/>
    <w:rsid w:val="002079E7"/>
    <w:rsid w:val="00225C7F"/>
    <w:rsid w:val="0028172F"/>
    <w:rsid w:val="002A62CB"/>
    <w:rsid w:val="002A74ED"/>
    <w:rsid w:val="002D3A81"/>
    <w:rsid w:val="002E0368"/>
    <w:rsid w:val="002E0459"/>
    <w:rsid w:val="002F1426"/>
    <w:rsid w:val="0030329A"/>
    <w:rsid w:val="003076C9"/>
    <w:rsid w:val="003330E7"/>
    <w:rsid w:val="003500B5"/>
    <w:rsid w:val="00356F5D"/>
    <w:rsid w:val="00364A79"/>
    <w:rsid w:val="00384208"/>
    <w:rsid w:val="003B03B2"/>
    <w:rsid w:val="003B5D0B"/>
    <w:rsid w:val="0044753C"/>
    <w:rsid w:val="0045002E"/>
    <w:rsid w:val="004656E0"/>
    <w:rsid w:val="004745AC"/>
    <w:rsid w:val="00476195"/>
    <w:rsid w:val="004F24BE"/>
    <w:rsid w:val="00504DF1"/>
    <w:rsid w:val="00514AF6"/>
    <w:rsid w:val="00532070"/>
    <w:rsid w:val="00540588"/>
    <w:rsid w:val="005563C5"/>
    <w:rsid w:val="00581ECE"/>
    <w:rsid w:val="0058637F"/>
    <w:rsid w:val="005A0DB2"/>
    <w:rsid w:val="005A586C"/>
    <w:rsid w:val="005B2C29"/>
    <w:rsid w:val="00623169"/>
    <w:rsid w:val="0062359C"/>
    <w:rsid w:val="00655B8A"/>
    <w:rsid w:val="00656C3C"/>
    <w:rsid w:val="00656D57"/>
    <w:rsid w:val="00673EFF"/>
    <w:rsid w:val="00674777"/>
    <w:rsid w:val="006855E6"/>
    <w:rsid w:val="006B00CD"/>
    <w:rsid w:val="006C0D9C"/>
    <w:rsid w:val="006D3349"/>
    <w:rsid w:val="006D4A20"/>
    <w:rsid w:val="0070058B"/>
    <w:rsid w:val="00744808"/>
    <w:rsid w:val="00771154"/>
    <w:rsid w:val="00771E3A"/>
    <w:rsid w:val="007824CE"/>
    <w:rsid w:val="00782F6B"/>
    <w:rsid w:val="00787230"/>
    <w:rsid w:val="007919F1"/>
    <w:rsid w:val="00791FE4"/>
    <w:rsid w:val="00796FEA"/>
    <w:rsid w:val="007A3529"/>
    <w:rsid w:val="007B2C2B"/>
    <w:rsid w:val="007C2556"/>
    <w:rsid w:val="007E7714"/>
    <w:rsid w:val="0082462B"/>
    <w:rsid w:val="0088163B"/>
    <w:rsid w:val="00884381"/>
    <w:rsid w:val="00901921"/>
    <w:rsid w:val="0090716F"/>
    <w:rsid w:val="00913324"/>
    <w:rsid w:val="009409D3"/>
    <w:rsid w:val="00983639"/>
    <w:rsid w:val="009A08D3"/>
    <w:rsid w:val="009A5BD9"/>
    <w:rsid w:val="00A040B3"/>
    <w:rsid w:val="00A15A56"/>
    <w:rsid w:val="00A5149F"/>
    <w:rsid w:val="00A61A3E"/>
    <w:rsid w:val="00AB0E14"/>
    <w:rsid w:val="00AC7F1F"/>
    <w:rsid w:val="00AF50A1"/>
    <w:rsid w:val="00B00247"/>
    <w:rsid w:val="00B27ABD"/>
    <w:rsid w:val="00B30E15"/>
    <w:rsid w:val="00B351E5"/>
    <w:rsid w:val="00B402B8"/>
    <w:rsid w:val="00B4390C"/>
    <w:rsid w:val="00B60963"/>
    <w:rsid w:val="00BB0CA1"/>
    <w:rsid w:val="00BC0EBF"/>
    <w:rsid w:val="00C1335E"/>
    <w:rsid w:val="00C26702"/>
    <w:rsid w:val="00C55EA1"/>
    <w:rsid w:val="00C80238"/>
    <w:rsid w:val="00C92CB6"/>
    <w:rsid w:val="00CC176B"/>
    <w:rsid w:val="00CD26F4"/>
    <w:rsid w:val="00CD3B6F"/>
    <w:rsid w:val="00CE5B26"/>
    <w:rsid w:val="00CF0047"/>
    <w:rsid w:val="00CF22D4"/>
    <w:rsid w:val="00CF231F"/>
    <w:rsid w:val="00CF440C"/>
    <w:rsid w:val="00CF6561"/>
    <w:rsid w:val="00D30D28"/>
    <w:rsid w:val="00D50B75"/>
    <w:rsid w:val="00D54A52"/>
    <w:rsid w:val="00D56B7D"/>
    <w:rsid w:val="00D91126"/>
    <w:rsid w:val="00DA084B"/>
    <w:rsid w:val="00DA6999"/>
    <w:rsid w:val="00DB295D"/>
    <w:rsid w:val="00E00E80"/>
    <w:rsid w:val="00E12CEC"/>
    <w:rsid w:val="00E15FAC"/>
    <w:rsid w:val="00E45AC0"/>
    <w:rsid w:val="00E8072F"/>
    <w:rsid w:val="00E8683B"/>
    <w:rsid w:val="00E90BF0"/>
    <w:rsid w:val="00E920BB"/>
    <w:rsid w:val="00EB4C49"/>
    <w:rsid w:val="00EC125A"/>
    <w:rsid w:val="00EC7FD7"/>
    <w:rsid w:val="00EE1F71"/>
    <w:rsid w:val="00EF0563"/>
    <w:rsid w:val="00F00639"/>
    <w:rsid w:val="00F030A6"/>
    <w:rsid w:val="00F041E9"/>
    <w:rsid w:val="00F05618"/>
    <w:rsid w:val="00F061BC"/>
    <w:rsid w:val="00F16EB9"/>
    <w:rsid w:val="00F207EA"/>
    <w:rsid w:val="00F22534"/>
    <w:rsid w:val="00F52E0F"/>
    <w:rsid w:val="00FC2B68"/>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36" type="connector" idref="#_x0000_s1079"/>
        <o:r id="V:Rule37" type="connector" idref="#_x0000_s1052"/>
        <o:r id="V:Rule38" type="connector" idref="#_x0000_s1064"/>
        <o:r id="V:Rule39" type="connector" idref="#_x0000_s1043"/>
        <o:r id="V:Rule40" type="connector" idref="#_x0000_s1040"/>
        <o:r id="V:Rule41" type="connector" idref="#_x0000_s1051"/>
        <o:r id="V:Rule42" type="connector" idref="#_x0000_s1093"/>
        <o:r id="V:Rule43" type="connector" idref="#_x0000_s1089"/>
        <o:r id="V:Rule44" type="connector" idref="#_x0000_s1088"/>
        <o:r id="V:Rule45" type="connector" idref="#_x0000_s1073"/>
        <o:r id="V:Rule46" type="connector" idref="#_x0000_s1041"/>
        <o:r id="V:Rule47" type="connector" idref="#_x0000_s1039"/>
        <o:r id="V:Rule48" type="connector" idref="#_x0000_s1037"/>
        <o:r id="V:Rule49" type="connector" idref="#_x0000_s1055"/>
        <o:r id="V:Rule50" type="connector" idref="#_x0000_s1046"/>
        <o:r id="V:Rule51" type="connector" idref="#_x0000_s1078"/>
        <o:r id="V:Rule52" type="connector" idref="#_x0000_s1070"/>
        <o:r id="V:Rule53" type="connector" idref="#_x0000_s1090"/>
        <o:r id="V:Rule54" type="connector" idref="#_x0000_s1038"/>
        <o:r id="V:Rule55" type="connector" idref="#_x0000_s1053"/>
        <o:r id="V:Rule56" type="connector" idref="#_x0000_s1081"/>
        <o:r id="V:Rule57" type="connector" idref="#_x0000_s1047"/>
        <o:r id="V:Rule58" type="connector" idref="#_x0000_s1091"/>
        <o:r id="V:Rule59" type="connector" idref="#_x0000_s1066"/>
        <o:r id="V:Rule60" type="connector" idref="#_x0000_s1044"/>
        <o:r id="V:Rule61" type="connector" idref="#_x0000_s1080"/>
        <o:r id="V:Rule62" type="connector" idref="#_x0000_s1071"/>
        <o:r id="V:Rule63" type="connector" idref="#_x0000_s1054"/>
        <o:r id="V:Rule64" type="connector" idref="#_x0000_s1087"/>
        <o:r id="V:Rule65" type="connector" idref="#_x0000_s1082"/>
        <o:r id="V:Rule66" type="connector" idref="#_x0000_s1045"/>
        <o:r id="V:Rule67" type="connector" idref="#_x0000_s1072"/>
        <o:r id="V:Rule68" type="connector" idref="#_x0000_s1065"/>
        <o:r id="V:Rule69" type="connector" idref="#_x0000_s1042"/>
        <o:r id="V:Rule70"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75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816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8163B"/>
    <w:rPr>
      <w:color w:val="0000FF"/>
      <w:u w:val="single"/>
    </w:rPr>
  </w:style>
  <w:style w:type="paragraph" w:styleId="a6">
    <w:name w:val="footnote text"/>
    <w:basedOn w:val="a"/>
    <w:link w:val="a7"/>
    <w:uiPriority w:val="99"/>
    <w:semiHidden/>
    <w:unhideWhenUsed/>
    <w:rsid w:val="0088163B"/>
    <w:pPr>
      <w:spacing w:after="0" w:line="240" w:lineRule="auto"/>
    </w:pPr>
    <w:rPr>
      <w:sz w:val="20"/>
      <w:szCs w:val="20"/>
    </w:rPr>
  </w:style>
  <w:style w:type="character" w:customStyle="1" w:styleId="a7">
    <w:name w:val="Текст сноски Знак"/>
    <w:basedOn w:val="a0"/>
    <w:link w:val="a6"/>
    <w:uiPriority w:val="99"/>
    <w:semiHidden/>
    <w:rsid w:val="0088163B"/>
    <w:rPr>
      <w:sz w:val="20"/>
      <w:szCs w:val="20"/>
    </w:rPr>
  </w:style>
  <w:style w:type="character" w:styleId="a8">
    <w:name w:val="footnote reference"/>
    <w:basedOn w:val="a0"/>
    <w:uiPriority w:val="99"/>
    <w:semiHidden/>
    <w:unhideWhenUsed/>
    <w:rsid w:val="0088163B"/>
    <w:rPr>
      <w:vertAlign w:val="superscript"/>
    </w:rPr>
  </w:style>
  <w:style w:type="paragraph" w:styleId="a9">
    <w:name w:val="Document Map"/>
    <w:basedOn w:val="a"/>
    <w:link w:val="aa"/>
    <w:uiPriority w:val="99"/>
    <w:semiHidden/>
    <w:unhideWhenUsed/>
    <w:rsid w:val="0062359C"/>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2359C"/>
    <w:rPr>
      <w:rFonts w:ascii="Tahoma" w:hAnsi="Tahoma" w:cs="Tahoma"/>
      <w:sz w:val="16"/>
      <w:szCs w:val="16"/>
    </w:rPr>
  </w:style>
  <w:style w:type="character" w:customStyle="1" w:styleId="shorttext">
    <w:name w:val="short_text"/>
    <w:basedOn w:val="a0"/>
    <w:rsid w:val="00CF6561"/>
  </w:style>
  <w:style w:type="paragraph" w:styleId="ab">
    <w:name w:val="List Paragraph"/>
    <w:basedOn w:val="a"/>
    <w:uiPriority w:val="34"/>
    <w:qFormat/>
    <w:rsid w:val="009409D3"/>
    <w:pPr>
      <w:ind w:left="720"/>
      <w:contextualSpacing/>
    </w:pPr>
  </w:style>
  <w:style w:type="character" w:customStyle="1" w:styleId="30">
    <w:name w:val="Заголовок 3 Знак"/>
    <w:basedOn w:val="a0"/>
    <w:link w:val="3"/>
    <w:uiPriority w:val="9"/>
    <w:rsid w:val="0044753C"/>
    <w:rPr>
      <w:rFonts w:ascii="Times New Roman" w:eastAsia="Times New Roman" w:hAnsi="Times New Roman" w:cs="Times New Roman"/>
      <w:b/>
      <w:bCs/>
      <w:sz w:val="27"/>
      <w:szCs w:val="27"/>
      <w:lang w:eastAsia="ru-RU"/>
    </w:rPr>
  </w:style>
  <w:style w:type="character" w:styleId="ac">
    <w:name w:val="Emphasis"/>
    <w:basedOn w:val="a0"/>
    <w:uiPriority w:val="20"/>
    <w:qFormat/>
    <w:rsid w:val="006231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75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816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8163B"/>
    <w:rPr>
      <w:color w:val="0000FF"/>
      <w:u w:val="single"/>
    </w:rPr>
  </w:style>
  <w:style w:type="paragraph" w:styleId="a6">
    <w:name w:val="footnote text"/>
    <w:basedOn w:val="a"/>
    <w:link w:val="a7"/>
    <w:uiPriority w:val="99"/>
    <w:semiHidden/>
    <w:unhideWhenUsed/>
    <w:rsid w:val="0088163B"/>
    <w:pPr>
      <w:spacing w:after="0" w:line="240" w:lineRule="auto"/>
    </w:pPr>
    <w:rPr>
      <w:sz w:val="20"/>
      <w:szCs w:val="20"/>
    </w:rPr>
  </w:style>
  <w:style w:type="character" w:customStyle="1" w:styleId="a7">
    <w:name w:val="Текст сноски Знак"/>
    <w:basedOn w:val="a0"/>
    <w:link w:val="a6"/>
    <w:uiPriority w:val="99"/>
    <w:semiHidden/>
    <w:rsid w:val="0088163B"/>
    <w:rPr>
      <w:sz w:val="20"/>
      <w:szCs w:val="20"/>
    </w:rPr>
  </w:style>
  <w:style w:type="character" w:styleId="a8">
    <w:name w:val="footnote reference"/>
    <w:basedOn w:val="a0"/>
    <w:uiPriority w:val="99"/>
    <w:semiHidden/>
    <w:unhideWhenUsed/>
    <w:rsid w:val="0088163B"/>
    <w:rPr>
      <w:vertAlign w:val="superscript"/>
    </w:rPr>
  </w:style>
  <w:style w:type="paragraph" w:styleId="a9">
    <w:name w:val="Document Map"/>
    <w:basedOn w:val="a"/>
    <w:link w:val="aa"/>
    <w:uiPriority w:val="99"/>
    <w:semiHidden/>
    <w:unhideWhenUsed/>
    <w:rsid w:val="0062359C"/>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2359C"/>
    <w:rPr>
      <w:rFonts w:ascii="Tahoma" w:hAnsi="Tahoma" w:cs="Tahoma"/>
      <w:sz w:val="16"/>
      <w:szCs w:val="16"/>
    </w:rPr>
  </w:style>
  <w:style w:type="character" w:customStyle="1" w:styleId="shorttext">
    <w:name w:val="short_text"/>
    <w:basedOn w:val="a0"/>
    <w:rsid w:val="00CF6561"/>
  </w:style>
  <w:style w:type="paragraph" w:styleId="ab">
    <w:name w:val="List Paragraph"/>
    <w:basedOn w:val="a"/>
    <w:uiPriority w:val="34"/>
    <w:qFormat/>
    <w:rsid w:val="009409D3"/>
    <w:pPr>
      <w:ind w:left="720"/>
      <w:contextualSpacing/>
    </w:pPr>
  </w:style>
  <w:style w:type="character" w:customStyle="1" w:styleId="30">
    <w:name w:val="Заголовок 3 Знак"/>
    <w:basedOn w:val="a0"/>
    <w:link w:val="3"/>
    <w:uiPriority w:val="9"/>
    <w:rsid w:val="0044753C"/>
    <w:rPr>
      <w:rFonts w:ascii="Times New Roman" w:eastAsia="Times New Roman" w:hAnsi="Times New Roman" w:cs="Times New Roman"/>
      <w:b/>
      <w:bCs/>
      <w:sz w:val="27"/>
      <w:szCs w:val="27"/>
      <w:lang w:eastAsia="ru-RU"/>
    </w:rPr>
  </w:style>
  <w:style w:type="character" w:styleId="ac">
    <w:name w:val="Emphasis"/>
    <w:basedOn w:val="a0"/>
    <w:uiPriority w:val="20"/>
    <w:qFormat/>
    <w:rsid w:val="00623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0407">
      <w:bodyDiv w:val="1"/>
      <w:marLeft w:val="0"/>
      <w:marRight w:val="0"/>
      <w:marTop w:val="0"/>
      <w:marBottom w:val="0"/>
      <w:divBdr>
        <w:top w:val="none" w:sz="0" w:space="0" w:color="auto"/>
        <w:left w:val="none" w:sz="0" w:space="0" w:color="auto"/>
        <w:bottom w:val="none" w:sz="0" w:space="0" w:color="auto"/>
        <w:right w:val="none" w:sz="0" w:space="0" w:color="auto"/>
      </w:divBdr>
      <w:divsChild>
        <w:div w:id="323893730">
          <w:marLeft w:val="0"/>
          <w:marRight w:val="0"/>
          <w:marTop w:val="0"/>
          <w:marBottom w:val="0"/>
          <w:divBdr>
            <w:top w:val="none" w:sz="0" w:space="0" w:color="auto"/>
            <w:left w:val="none" w:sz="0" w:space="0" w:color="auto"/>
            <w:bottom w:val="none" w:sz="0" w:space="0" w:color="auto"/>
            <w:right w:val="none" w:sz="0" w:space="0" w:color="auto"/>
          </w:divBdr>
        </w:div>
        <w:div w:id="1929995226">
          <w:marLeft w:val="0"/>
          <w:marRight w:val="0"/>
          <w:marTop w:val="0"/>
          <w:marBottom w:val="0"/>
          <w:divBdr>
            <w:top w:val="none" w:sz="0" w:space="0" w:color="auto"/>
            <w:left w:val="none" w:sz="0" w:space="0" w:color="auto"/>
            <w:bottom w:val="none" w:sz="0" w:space="0" w:color="auto"/>
            <w:right w:val="none" w:sz="0" w:space="0" w:color="auto"/>
          </w:divBdr>
          <w:divsChild>
            <w:div w:id="579023074">
              <w:marLeft w:val="0"/>
              <w:marRight w:val="0"/>
              <w:marTop w:val="0"/>
              <w:marBottom w:val="0"/>
              <w:divBdr>
                <w:top w:val="none" w:sz="0" w:space="0" w:color="auto"/>
                <w:left w:val="none" w:sz="0" w:space="0" w:color="auto"/>
                <w:bottom w:val="none" w:sz="0" w:space="0" w:color="auto"/>
                <w:right w:val="none" w:sz="0" w:space="0" w:color="auto"/>
              </w:divBdr>
              <w:divsChild>
                <w:div w:id="1250117037">
                  <w:marLeft w:val="0"/>
                  <w:marRight w:val="0"/>
                  <w:marTop w:val="0"/>
                  <w:marBottom w:val="0"/>
                  <w:divBdr>
                    <w:top w:val="none" w:sz="0" w:space="0" w:color="auto"/>
                    <w:left w:val="none" w:sz="0" w:space="0" w:color="auto"/>
                    <w:bottom w:val="none" w:sz="0" w:space="0" w:color="auto"/>
                    <w:right w:val="none" w:sz="0" w:space="0" w:color="auto"/>
                  </w:divBdr>
                  <w:divsChild>
                    <w:div w:id="863519414">
                      <w:marLeft w:val="0"/>
                      <w:marRight w:val="0"/>
                      <w:marTop w:val="0"/>
                      <w:marBottom w:val="0"/>
                      <w:divBdr>
                        <w:top w:val="none" w:sz="0" w:space="0" w:color="auto"/>
                        <w:left w:val="none" w:sz="0" w:space="0" w:color="auto"/>
                        <w:bottom w:val="none" w:sz="0" w:space="0" w:color="auto"/>
                        <w:right w:val="none" w:sz="0" w:space="0" w:color="auto"/>
                      </w:divBdr>
                      <w:divsChild>
                        <w:div w:id="7353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2895">
          <w:marLeft w:val="0"/>
          <w:marRight w:val="0"/>
          <w:marTop w:val="0"/>
          <w:marBottom w:val="0"/>
          <w:divBdr>
            <w:top w:val="none" w:sz="0" w:space="0" w:color="auto"/>
            <w:left w:val="none" w:sz="0" w:space="0" w:color="auto"/>
            <w:bottom w:val="none" w:sz="0" w:space="0" w:color="auto"/>
            <w:right w:val="none" w:sz="0" w:space="0" w:color="auto"/>
          </w:divBdr>
          <w:divsChild>
            <w:div w:id="2026519792">
              <w:marLeft w:val="0"/>
              <w:marRight w:val="0"/>
              <w:marTop w:val="0"/>
              <w:marBottom w:val="0"/>
              <w:divBdr>
                <w:top w:val="none" w:sz="0" w:space="0" w:color="auto"/>
                <w:left w:val="none" w:sz="0" w:space="0" w:color="auto"/>
                <w:bottom w:val="none" w:sz="0" w:space="0" w:color="auto"/>
                <w:right w:val="none" w:sz="0" w:space="0" w:color="auto"/>
              </w:divBdr>
              <w:divsChild>
                <w:div w:id="1837374829">
                  <w:marLeft w:val="0"/>
                  <w:marRight w:val="0"/>
                  <w:marTop w:val="0"/>
                  <w:marBottom w:val="0"/>
                  <w:divBdr>
                    <w:top w:val="none" w:sz="0" w:space="0" w:color="auto"/>
                    <w:left w:val="none" w:sz="0" w:space="0" w:color="auto"/>
                    <w:bottom w:val="none" w:sz="0" w:space="0" w:color="auto"/>
                    <w:right w:val="none" w:sz="0" w:space="0" w:color="auto"/>
                  </w:divBdr>
                  <w:divsChild>
                    <w:div w:id="858860650">
                      <w:marLeft w:val="0"/>
                      <w:marRight w:val="0"/>
                      <w:marTop w:val="0"/>
                      <w:marBottom w:val="0"/>
                      <w:divBdr>
                        <w:top w:val="none" w:sz="0" w:space="0" w:color="auto"/>
                        <w:left w:val="none" w:sz="0" w:space="0" w:color="auto"/>
                        <w:bottom w:val="none" w:sz="0" w:space="0" w:color="auto"/>
                        <w:right w:val="none" w:sz="0" w:space="0" w:color="auto"/>
                      </w:divBdr>
                      <w:divsChild>
                        <w:div w:id="1121876201">
                          <w:marLeft w:val="0"/>
                          <w:marRight w:val="0"/>
                          <w:marTop w:val="0"/>
                          <w:marBottom w:val="0"/>
                          <w:divBdr>
                            <w:top w:val="none" w:sz="0" w:space="0" w:color="auto"/>
                            <w:left w:val="none" w:sz="0" w:space="0" w:color="auto"/>
                            <w:bottom w:val="none" w:sz="0" w:space="0" w:color="auto"/>
                            <w:right w:val="none" w:sz="0" w:space="0" w:color="auto"/>
                          </w:divBdr>
                          <w:divsChild>
                            <w:div w:id="1202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58677">
      <w:bodyDiv w:val="1"/>
      <w:marLeft w:val="0"/>
      <w:marRight w:val="0"/>
      <w:marTop w:val="0"/>
      <w:marBottom w:val="0"/>
      <w:divBdr>
        <w:top w:val="none" w:sz="0" w:space="0" w:color="auto"/>
        <w:left w:val="none" w:sz="0" w:space="0" w:color="auto"/>
        <w:bottom w:val="none" w:sz="0" w:space="0" w:color="auto"/>
        <w:right w:val="none" w:sz="0" w:space="0" w:color="auto"/>
      </w:divBdr>
    </w:div>
    <w:div w:id="531188844">
      <w:bodyDiv w:val="1"/>
      <w:marLeft w:val="0"/>
      <w:marRight w:val="0"/>
      <w:marTop w:val="0"/>
      <w:marBottom w:val="0"/>
      <w:divBdr>
        <w:top w:val="none" w:sz="0" w:space="0" w:color="auto"/>
        <w:left w:val="none" w:sz="0" w:space="0" w:color="auto"/>
        <w:bottom w:val="none" w:sz="0" w:space="0" w:color="auto"/>
        <w:right w:val="none" w:sz="0" w:space="0" w:color="auto"/>
      </w:divBdr>
      <w:divsChild>
        <w:div w:id="773591825">
          <w:marLeft w:val="0"/>
          <w:marRight w:val="0"/>
          <w:marTop w:val="0"/>
          <w:marBottom w:val="0"/>
          <w:divBdr>
            <w:top w:val="none" w:sz="0" w:space="0" w:color="auto"/>
            <w:left w:val="none" w:sz="0" w:space="0" w:color="auto"/>
            <w:bottom w:val="none" w:sz="0" w:space="0" w:color="auto"/>
            <w:right w:val="none" w:sz="0" w:space="0" w:color="auto"/>
          </w:divBdr>
        </w:div>
        <w:div w:id="1038891220">
          <w:marLeft w:val="0"/>
          <w:marRight w:val="0"/>
          <w:marTop w:val="0"/>
          <w:marBottom w:val="0"/>
          <w:divBdr>
            <w:top w:val="none" w:sz="0" w:space="0" w:color="auto"/>
            <w:left w:val="none" w:sz="0" w:space="0" w:color="auto"/>
            <w:bottom w:val="none" w:sz="0" w:space="0" w:color="auto"/>
            <w:right w:val="none" w:sz="0" w:space="0" w:color="auto"/>
          </w:divBdr>
          <w:divsChild>
            <w:div w:id="1479952003">
              <w:marLeft w:val="0"/>
              <w:marRight w:val="0"/>
              <w:marTop w:val="0"/>
              <w:marBottom w:val="0"/>
              <w:divBdr>
                <w:top w:val="none" w:sz="0" w:space="0" w:color="auto"/>
                <w:left w:val="none" w:sz="0" w:space="0" w:color="auto"/>
                <w:bottom w:val="none" w:sz="0" w:space="0" w:color="auto"/>
                <w:right w:val="none" w:sz="0" w:space="0" w:color="auto"/>
              </w:divBdr>
              <w:divsChild>
                <w:div w:id="1255895460">
                  <w:marLeft w:val="0"/>
                  <w:marRight w:val="0"/>
                  <w:marTop w:val="0"/>
                  <w:marBottom w:val="0"/>
                  <w:divBdr>
                    <w:top w:val="none" w:sz="0" w:space="0" w:color="auto"/>
                    <w:left w:val="none" w:sz="0" w:space="0" w:color="auto"/>
                    <w:bottom w:val="none" w:sz="0" w:space="0" w:color="auto"/>
                    <w:right w:val="none" w:sz="0" w:space="0" w:color="auto"/>
                  </w:divBdr>
                  <w:divsChild>
                    <w:div w:id="2037727592">
                      <w:marLeft w:val="0"/>
                      <w:marRight w:val="0"/>
                      <w:marTop w:val="0"/>
                      <w:marBottom w:val="0"/>
                      <w:divBdr>
                        <w:top w:val="none" w:sz="0" w:space="0" w:color="auto"/>
                        <w:left w:val="none" w:sz="0" w:space="0" w:color="auto"/>
                        <w:bottom w:val="none" w:sz="0" w:space="0" w:color="auto"/>
                        <w:right w:val="none" w:sz="0" w:space="0" w:color="auto"/>
                      </w:divBdr>
                      <w:divsChild>
                        <w:div w:id="1889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4711">
          <w:marLeft w:val="0"/>
          <w:marRight w:val="0"/>
          <w:marTop w:val="0"/>
          <w:marBottom w:val="0"/>
          <w:divBdr>
            <w:top w:val="none" w:sz="0" w:space="0" w:color="auto"/>
            <w:left w:val="none" w:sz="0" w:space="0" w:color="auto"/>
            <w:bottom w:val="none" w:sz="0" w:space="0" w:color="auto"/>
            <w:right w:val="none" w:sz="0" w:space="0" w:color="auto"/>
          </w:divBdr>
          <w:divsChild>
            <w:div w:id="596986284">
              <w:marLeft w:val="0"/>
              <w:marRight w:val="0"/>
              <w:marTop w:val="0"/>
              <w:marBottom w:val="0"/>
              <w:divBdr>
                <w:top w:val="none" w:sz="0" w:space="0" w:color="auto"/>
                <w:left w:val="none" w:sz="0" w:space="0" w:color="auto"/>
                <w:bottom w:val="none" w:sz="0" w:space="0" w:color="auto"/>
                <w:right w:val="none" w:sz="0" w:space="0" w:color="auto"/>
              </w:divBdr>
              <w:divsChild>
                <w:div w:id="686180658">
                  <w:marLeft w:val="0"/>
                  <w:marRight w:val="0"/>
                  <w:marTop w:val="0"/>
                  <w:marBottom w:val="0"/>
                  <w:divBdr>
                    <w:top w:val="none" w:sz="0" w:space="0" w:color="auto"/>
                    <w:left w:val="none" w:sz="0" w:space="0" w:color="auto"/>
                    <w:bottom w:val="none" w:sz="0" w:space="0" w:color="auto"/>
                    <w:right w:val="none" w:sz="0" w:space="0" w:color="auto"/>
                  </w:divBdr>
                  <w:divsChild>
                    <w:div w:id="1537739531">
                      <w:marLeft w:val="0"/>
                      <w:marRight w:val="0"/>
                      <w:marTop w:val="0"/>
                      <w:marBottom w:val="0"/>
                      <w:divBdr>
                        <w:top w:val="none" w:sz="0" w:space="0" w:color="auto"/>
                        <w:left w:val="none" w:sz="0" w:space="0" w:color="auto"/>
                        <w:bottom w:val="none" w:sz="0" w:space="0" w:color="auto"/>
                        <w:right w:val="none" w:sz="0" w:space="0" w:color="auto"/>
                      </w:divBdr>
                      <w:divsChild>
                        <w:div w:id="594482083">
                          <w:marLeft w:val="0"/>
                          <w:marRight w:val="0"/>
                          <w:marTop w:val="0"/>
                          <w:marBottom w:val="0"/>
                          <w:divBdr>
                            <w:top w:val="none" w:sz="0" w:space="0" w:color="auto"/>
                            <w:left w:val="none" w:sz="0" w:space="0" w:color="auto"/>
                            <w:bottom w:val="none" w:sz="0" w:space="0" w:color="auto"/>
                            <w:right w:val="none" w:sz="0" w:space="0" w:color="auto"/>
                          </w:divBdr>
                          <w:divsChild>
                            <w:div w:id="12226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18697">
      <w:bodyDiv w:val="1"/>
      <w:marLeft w:val="0"/>
      <w:marRight w:val="0"/>
      <w:marTop w:val="0"/>
      <w:marBottom w:val="0"/>
      <w:divBdr>
        <w:top w:val="none" w:sz="0" w:space="0" w:color="auto"/>
        <w:left w:val="none" w:sz="0" w:space="0" w:color="auto"/>
        <w:bottom w:val="none" w:sz="0" w:space="0" w:color="auto"/>
        <w:right w:val="none" w:sz="0" w:space="0" w:color="auto"/>
      </w:divBdr>
    </w:div>
    <w:div w:id="1928070699">
      <w:bodyDiv w:val="1"/>
      <w:marLeft w:val="0"/>
      <w:marRight w:val="0"/>
      <w:marTop w:val="0"/>
      <w:marBottom w:val="0"/>
      <w:divBdr>
        <w:top w:val="none" w:sz="0" w:space="0" w:color="auto"/>
        <w:left w:val="none" w:sz="0" w:space="0" w:color="auto"/>
        <w:bottom w:val="none" w:sz="0" w:space="0" w:color="auto"/>
        <w:right w:val="none" w:sz="0" w:space="0" w:color="auto"/>
      </w:divBdr>
      <w:divsChild>
        <w:div w:id="2136411422">
          <w:marLeft w:val="0"/>
          <w:marRight w:val="0"/>
          <w:marTop w:val="0"/>
          <w:marBottom w:val="0"/>
          <w:divBdr>
            <w:top w:val="none" w:sz="0" w:space="0" w:color="auto"/>
            <w:left w:val="none" w:sz="0" w:space="0" w:color="auto"/>
            <w:bottom w:val="none" w:sz="0" w:space="0" w:color="auto"/>
            <w:right w:val="none" w:sz="0" w:space="0" w:color="auto"/>
          </w:divBdr>
        </w:div>
        <w:div w:id="1063676676">
          <w:marLeft w:val="0"/>
          <w:marRight w:val="0"/>
          <w:marTop w:val="0"/>
          <w:marBottom w:val="0"/>
          <w:divBdr>
            <w:top w:val="none" w:sz="0" w:space="0" w:color="auto"/>
            <w:left w:val="none" w:sz="0" w:space="0" w:color="auto"/>
            <w:bottom w:val="none" w:sz="0" w:space="0" w:color="auto"/>
            <w:right w:val="none" w:sz="0" w:space="0" w:color="auto"/>
          </w:divBdr>
          <w:divsChild>
            <w:div w:id="1933472280">
              <w:marLeft w:val="0"/>
              <w:marRight w:val="0"/>
              <w:marTop w:val="0"/>
              <w:marBottom w:val="0"/>
              <w:divBdr>
                <w:top w:val="none" w:sz="0" w:space="0" w:color="auto"/>
                <w:left w:val="none" w:sz="0" w:space="0" w:color="auto"/>
                <w:bottom w:val="none" w:sz="0" w:space="0" w:color="auto"/>
                <w:right w:val="none" w:sz="0" w:space="0" w:color="auto"/>
              </w:divBdr>
              <w:divsChild>
                <w:div w:id="213125180">
                  <w:marLeft w:val="0"/>
                  <w:marRight w:val="0"/>
                  <w:marTop w:val="0"/>
                  <w:marBottom w:val="0"/>
                  <w:divBdr>
                    <w:top w:val="none" w:sz="0" w:space="0" w:color="auto"/>
                    <w:left w:val="none" w:sz="0" w:space="0" w:color="auto"/>
                    <w:bottom w:val="none" w:sz="0" w:space="0" w:color="auto"/>
                    <w:right w:val="none" w:sz="0" w:space="0" w:color="auto"/>
                  </w:divBdr>
                  <w:divsChild>
                    <w:div w:id="1942447441">
                      <w:marLeft w:val="0"/>
                      <w:marRight w:val="0"/>
                      <w:marTop w:val="0"/>
                      <w:marBottom w:val="0"/>
                      <w:divBdr>
                        <w:top w:val="none" w:sz="0" w:space="0" w:color="auto"/>
                        <w:left w:val="none" w:sz="0" w:space="0" w:color="auto"/>
                        <w:bottom w:val="none" w:sz="0" w:space="0" w:color="auto"/>
                        <w:right w:val="none" w:sz="0" w:space="0" w:color="auto"/>
                      </w:divBdr>
                      <w:divsChild>
                        <w:div w:id="14031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1836">
          <w:marLeft w:val="0"/>
          <w:marRight w:val="0"/>
          <w:marTop w:val="0"/>
          <w:marBottom w:val="0"/>
          <w:divBdr>
            <w:top w:val="none" w:sz="0" w:space="0" w:color="auto"/>
            <w:left w:val="none" w:sz="0" w:space="0" w:color="auto"/>
            <w:bottom w:val="none" w:sz="0" w:space="0" w:color="auto"/>
            <w:right w:val="none" w:sz="0" w:space="0" w:color="auto"/>
          </w:divBdr>
          <w:divsChild>
            <w:div w:id="1239439382">
              <w:marLeft w:val="0"/>
              <w:marRight w:val="0"/>
              <w:marTop w:val="0"/>
              <w:marBottom w:val="0"/>
              <w:divBdr>
                <w:top w:val="none" w:sz="0" w:space="0" w:color="auto"/>
                <w:left w:val="none" w:sz="0" w:space="0" w:color="auto"/>
                <w:bottom w:val="none" w:sz="0" w:space="0" w:color="auto"/>
                <w:right w:val="none" w:sz="0" w:space="0" w:color="auto"/>
              </w:divBdr>
              <w:divsChild>
                <w:div w:id="1380785953">
                  <w:marLeft w:val="0"/>
                  <w:marRight w:val="0"/>
                  <w:marTop w:val="0"/>
                  <w:marBottom w:val="0"/>
                  <w:divBdr>
                    <w:top w:val="none" w:sz="0" w:space="0" w:color="auto"/>
                    <w:left w:val="none" w:sz="0" w:space="0" w:color="auto"/>
                    <w:bottom w:val="none" w:sz="0" w:space="0" w:color="auto"/>
                    <w:right w:val="none" w:sz="0" w:space="0" w:color="auto"/>
                  </w:divBdr>
                  <w:divsChild>
                    <w:div w:id="430202515">
                      <w:marLeft w:val="0"/>
                      <w:marRight w:val="0"/>
                      <w:marTop w:val="0"/>
                      <w:marBottom w:val="0"/>
                      <w:divBdr>
                        <w:top w:val="none" w:sz="0" w:space="0" w:color="auto"/>
                        <w:left w:val="none" w:sz="0" w:space="0" w:color="auto"/>
                        <w:bottom w:val="none" w:sz="0" w:space="0" w:color="auto"/>
                        <w:right w:val="none" w:sz="0" w:space="0" w:color="auto"/>
                      </w:divBdr>
                      <w:divsChild>
                        <w:div w:id="248468186">
                          <w:marLeft w:val="0"/>
                          <w:marRight w:val="0"/>
                          <w:marTop w:val="0"/>
                          <w:marBottom w:val="0"/>
                          <w:divBdr>
                            <w:top w:val="none" w:sz="0" w:space="0" w:color="auto"/>
                            <w:left w:val="none" w:sz="0" w:space="0" w:color="auto"/>
                            <w:bottom w:val="none" w:sz="0" w:space="0" w:color="auto"/>
                            <w:right w:val="none" w:sz="0" w:space="0" w:color="auto"/>
                          </w:divBdr>
                          <w:divsChild>
                            <w:div w:id="5870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gda-x@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8311</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IE</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Г. Леонидова</cp:lastModifiedBy>
  <cp:revision>2</cp:revision>
  <dcterms:created xsi:type="dcterms:W3CDTF">2017-05-15T06:10:00Z</dcterms:created>
  <dcterms:modified xsi:type="dcterms:W3CDTF">2017-05-15T06:10:00Z</dcterms:modified>
</cp:coreProperties>
</file>