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27" w:rsidRPr="003B5A27" w:rsidRDefault="003B5A27" w:rsidP="003B5A27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>УДК 336.712</w:t>
      </w:r>
    </w:p>
    <w:p w:rsidR="003B5A27" w:rsidRPr="003B5A27" w:rsidRDefault="003B5A27" w:rsidP="003B5A2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</w:p>
    <w:p w:rsidR="003B5A27" w:rsidRPr="003B5A27" w:rsidRDefault="003B5A27" w:rsidP="003B5A2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proofErr w:type="spellStart"/>
      <w:r w:rsidRPr="003B5A27">
        <w:rPr>
          <w:rFonts w:ascii="Times New Roman" w:eastAsia="Calibri" w:hAnsi="Times New Roman" w:cs="Times New Roman"/>
          <w:sz w:val="24"/>
        </w:rPr>
        <w:t>Бушукина</w:t>
      </w:r>
      <w:proofErr w:type="spellEnd"/>
      <w:r w:rsidRPr="003B5A27">
        <w:rPr>
          <w:rFonts w:ascii="Times New Roman" w:eastAsia="Calibri" w:hAnsi="Times New Roman" w:cs="Times New Roman"/>
          <w:sz w:val="24"/>
        </w:rPr>
        <w:t xml:space="preserve"> В. И.</w:t>
      </w:r>
    </w:p>
    <w:p w:rsidR="003B5A27" w:rsidRPr="003B5A27" w:rsidRDefault="003B5A27" w:rsidP="003B5A2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 xml:space="preserve">ОЦЕНКА УРОВНЯ ФИНАНСОВОЙ БЕЗОПАСНОСТИ </w:t>
      </w:r>
    </w:p>
    <w:p w:rsidR="003B5A27" w:rsidRPr="003B5A27" w:rsidRDefault="003B5A27" w:rsidP="003B5A2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>РЕГИОНАЛЬНОГО РОССИЙСКОГО БАНКА</w:t>
      </w:r>
    </w:p>
    <w:p w:rsidR="003B5A27" w:rsidRPr="003B5A27" w:rsidRDefault="003B5A27" w:rsidP="003B5A27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i/>
          <w:sz w:val="24"/>
          <w:u w:val="single"/>
        </w:rPr>
        <w:t>Аннотация статьи</w:t>
      </w:r>
      <w:r w:rsidRPr="003B5A27">
        <w:rPr>
          <w:rFonts w:ascii="Times New Roman" w:eastAsia="Calibri" w:hAnsi="Times New Roman" w:cs="Times New Roman"/>
          <w:i/>
          <w:sz w:val="24"/>
        </w:rPr>
        <w:t>: Определено понятие «финансовая безопасность коммерческого банка», выявлены основные банковские риски, на примере регионального российского банка рассмотрена система управления рисками и предложены методы по совершенствованию системы оценки уровня финансовой безопасности банка.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i/>
          <w:sz w:val="24"/>
          <w:u w:val="single"/>
        </w:rPr>
        <w:t>Ключевые слова</w:t>
      </w:r>
      <w:r w:rsidRPr="003B5A27">
        <w:rPr>
          <w:rFonts w:ascii="Times New Roman" w:eastAsia="Calibri" w:hAnsi="Times New Roman" w:cs="Times New Roman"/>
          <w:i/>
          <w:sz w:val="24"/>
        </w:rPr>
        <w:t>: финансовая безопасность, финансовая устойчивость, коммерческий банк, кредитный риск, ликвидность, операционный риск, процентный риск.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>В настоящее время, в учебной и научной литературе уделяется внимание такому понятию, как финансовая безопасность кредитной организации. Финансовая безопасность банка – это защита финансовых интересов банка, его финансовой устойчивости и среды, в которой он функционирует. Основной целью оценки уровня финансовой безопасности банка является отражение угроз, влияющих на финансовую устойчивость банка. То есть банку необходимо обезопасить свои ресурсы и свою деятельность от возможных потерь. Поэтому в понятие финансовой безопасности банка логично заменять понятие «угроза» на понятие «банковский риск».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>Государство в лице Центрального Банка жестко регулирует деятельность коммерческих банков, так как банк привлекает и размещает средства населения. Центральным Банком разработана четкая методика определения финансовой устойчивости банка. Ряд обязательных нормативов и показателей, которые банк вынужден соблюдать определяют лишь состояние банка для внешних пользователей. Для целей внутренней оценки финансовой безопасности банка необходимо выявить те угрозы и риски, которые в первую очередь могут повлиять на снижение или неполучение прибыли банком.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>Центральный Банк в своем письме от 23 июня 2004 г. N 70-Т «О типичных банковских рисках» выделил следующие виды рисков банковской деятельности:</w:t>
      </w:r>
    </w:p>
    <w:p w:rsidR="003B5A27" w:rsidRPr="003B5A27" w:rsidRDefault="003B5A27" w:rsidP="003B5A27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>кредитный риск;</w:t>
      </w:r>
    </w:p>
    <w:p w:rsidR="003B5A27" w:rsidRPr="003B5A27" w:rsidRDefault="003B5A27" w:rsidP="003B5A27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>рыночный риск, включающий фондовый, валютный процентный риски;</w:t>
      </w:r>
    </w:p>
    <w:p w:rsidR="003B5A27" w:rsidRPr="003B5A27" w:rsidRDefault="003B5A27" w:rsidP="003B5A27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>риск ликвидности;</w:t>
      </w:r>
    </w:p>
    <w:p w:rsidR="003B5A27" w:rsidRPr="003B5A27" w:rsidRDefault="003B5A27" w:rsidP="003B5A27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>операционный риск;</w:t>
      </w:r>
    </w:p>
    <w:p w:rsidR="003B5A27" w:rsidRPr="003B5A27" w:rsidRDefault="003B5A27" w:rsidP="003B5A27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lastRenderedPageBreak/>
        <w:t>правовой риск;</w:t>
      </w:r>
    </w:p>
    <w:p w:rsidR="003B5A27" w:rsidRPr="003B5A27" w:rsidRDefault="003B5A27" w:rsidP="003B5A27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>риск потери деловой репутации;</w:t>
      </w:r>
    </w:p>
    <w:p w:rsidR="003B5A27" w:rsidRPr="003B5A27" w:rsidRDefault="003B5A27" w:rsidP="003B5A27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>стратегический риск.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A27">
        <w:rPr>
          <w:rFonts w:ascii="Times New Roman" w:eastAsia="Calibri" w:hAnsi="Times New Roman" w:cs="Times New Roman"/>
          <w:sz w:val="24"/>
          <w:szCs w:val="24"/>
        </w:rPr>
        <w:t xml:space="preserve">Контроль за функционированием системы управления банковскими рисками и оценка банковских рисков включены в систему внутреннего контроля банка. Банком России на основе </w:t>
      </w:r>
      <w:proofErr w:type="spellStart"/>
      <w:r w:rsidRPr="003B5A27">
        <w:rPr>
          <w:rFonts w:ascii="Times New Roman" w:eastAsia="Calibri" w:hAnsi="Times New Roman" w:cs="Times New Roman"/>
          <w:sz w:val="24"/>
          <w:szCs w:val="24"/>
        </w:rPr>
        <w:t>Базельских</w:t>
      </w:r>
      <w:proofErr w:type="spellEnd"/>
      <w:r w:rsidRPr="003B5A27">
        <w:rPr>
          <w:rFonts w:ascii="Times New Roman" w:eastAsia="Calibri" w:hAnsi="Times New Roman" w:cs="Times New Roman"/>
          <w:sz w:val="24"/>
          <w:szCs w:val="24"/>
        </w:rPr>
        <w:t xml:space="preserve"> рекомендаций разработаны рекомендации Центрального Банка о порядке определения размера кредитного и операционного риска. В связи с финансовым кризисом 2008-2009 гг. </w:t>
      </w:r>
      <w:proofErr w:type="spellStart"/>
      <w:r w:rsidRPr="003B5A27">
        <w:rPr>
          <w:rFonts w:ascii="Times New Roman" w:eastAsia="Calibri" w:hAnsi="Times New Roman" w:cs="Times New Roman"/>
          <w:sz w:val="24"/>
          <w:szCs w:val="24"/>
        </w:rPr>
        <w:t>Базельский</w:t>
      </w:r>
      <w:proofErr w:type="spellEnd"/>
      <w:r w:rsidRPr="003B5A27">
        <w:rPr>
          <w:rFonts w:ascii="Times New Roman" w:eastAsia="Calibri" w:hAnsi="Times New Roman" w:cs="Times New Roman"/>
          <w:sz w:val="24"/>
          <w:szCs w:val="24"/>
        </w:rPr>
        <w:t xml:space="preserve"> комитет по банковскому надзору принял систему требований достаточности капитала и ликвидности, получившую название Базель III. В первую очередь это связано с тем, что традиционные требования (Базель </w:t>
      </w:r>
      <w:r w:rsidRPr="003B5A2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3B5A27">
        <w:rPr>
          <w:rFonts w:ascii="Times New Roman" w:eastAsia="Calibri" w:hAnsi="Times New Roman" w:cs="Times New Roman"/>
          <w:sz w:val="24"/>
          <w:szCs w:val="24"/>
        </w:rPr>
        <w:t xml:space="preserve">), недостаточно проявили себя во время кризиса и некоторые банки потерпели крах. Поэтому, возникла необходимость расширения требований к собственному капиталу с целью улучшения финансовой устойчивости банков. В России международная практика вводится Центральным Банком постепенно, и в первую очередь коснулась крупных банков. В течение времени вводится новый норматив краткосрочной ликвидности, чистого стабильного фондирования, раскрытие показателя </w:t>
      </w:r>
      <w:proofErr w:type="spellStart"/>
      <w:r w:rsidRPr="003B5A27">
        <w:rPr>
          <w:rFonts w:ascii="Times New Roman" w:eastAsia="Calibri" w:hAnsi="Times New Roman" w:cs="Times New Roman"/>
          <w:sz w:val="24"/>
          <w:szCs w:val="24"/>
        </w:rPr>
        <w:t>левериджа</w:t>
      </w:r>
      <w:proofErr w:type="spellEnd"/>
      <w:r w:rsidRPr="003B5A27">
        <w:rPr>
          <w:rFonts w:ascii="Times New Roman" w:eastAsia="Calibri" w:hAnsi="Times New Roman" w:cs="Times New Roman"/>
          <w:sz w:val="24"/>
          <w:szCs w:val="24"/>
        </w:rPr>
        <w:t xml:space="preserve">. Таким образом, Базель </w:t>
      </w:r>
      <w:r w:rsidRPr="003B5A2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3B5A27">
        <w:rPr>
          <w:rFonts w:ascii="Times New Roman" w:eastAsia="Calibri" w:hAnsi="Times New Roman" w:cs="Times New Roman"/>
          <w:sz w:val="24"/>
          <w:szCs w:val="24"/>
        </w:rPr>
        <w:t xml:space="preserve"> в отличие от Базеля </w:t>
      </w:r>
      <w:r w:rsidRPr="003B5A2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B5A27">
        <w:rPr>
          <w:rFonts w:ascii="Times New Roman" w:eastAsia="Calibri" w:hAnsi="Times New Roman" w:cs="Times New Roman"/>
          <w:sz w:val="24"/>
          <w:szCs w:val="24"/>
        </w:rPr>
        <w:t xml:space="preserve"> ввел более чувствительную систему оценки рисков активов</w:t>
      </w:r>
      <w:r w:rsidRPr="003B5A27">
        <w:rPr>
          <w:rFonts w:ascii="Calibri" w:eastAsia="Calibri" w:hAnsi="Calibri" w:cs="Times New Roman"/>
          <w:sz w:val="24"/>
          <w:szCs w:val="24"/>
        </w:rPr>
        <w:t xml:space="preserve"> </w:t>
      </w:r>
      <w:r w:rsidRPr="003B5A27">
        <w:rPr>
          <w:rFonts w:ascii="Times New Roman" w:eastAsia="Calibri" w:hAnsi="Times New Roman" w:cs="Times New Roman"/>
          <w:sz w:val="24"/>
          <w:szCs w:val="24"/>
        </w:rPr>
        <w:t>для</w:t>
      </w:r>
      <w:r w:rsidRPr="003B5A27">
        <w:rPr>
          <w:rFonts w:ascii="Calibri" w:eastAsia="Calibri" w:hAnsi="Calibri" w:cs="Times New Roman"/>
          <w:sz w:val="24"/>
          <w:szCs w:val="24"/>
        </w:rPr>
        <w:t xml:space="preserve"> </w:t>
      </w:r>
      <w:r w:rsidRPr="003B5A27">
        <w:rPr>
          <w:rFonts w:ascii="Times New Roman" w:eastAsia="Calibri" w:hAnsi="Times New Roman" w:cs="Times New Roman"/>
          <w:sz w:val="24"/>
          <w:szCs w:val="24"/>
        </w:rPr>
        <w:t xml:space="preserve">вычислении коэффициентов достаточности капитала, а Базель III дополнил эту систему буферным и </w:t>
      </w:r>
      <w:proofErr w:type="spellStart"/>
      <w:r w:rsidRPr="003B5A27">
        <w:rPr>
          <w:rFonts w:ascii="Times New Roman" w:eastAsia="Calibri" w:hAnsi="Times New Roman" w:cs="Times New Roman"/>
          <w:sz w:val="24"/>
          <w:szCs w:val="24"/>
        </w:rPr>
        <w:t>контрциклическим</w:t>
      </w:r>
      <w:proofErr w:type="spellEnd"/>
      <w:r w:rsidRPr="003B5A27">
        <w:rPr>
          <w:rFonts w:ascii="Times New Roman" w:eastAsia="Calibri" w:hAnsi="Times New Roman" w:cs="Times New Roman"/>
          <w:sz w:val="24"/>
          <w:szCs w:val="24"/>
        </w:rPr>
        <w:t xml:space="preserve"> капиталом, который реагирует на состояние экономики в определенный момент и в зависимости от этого уже принимает значение.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A27">
        <w:rPr>
          <w:rFonts w:ascii="Times New Roman" w:eastAsia="Calibri" w:hAnsi="Times New Roman" w:cs="Times New Roman"/>
          <w:sz w:val="24"/>
          <w:szCs w:val="24"/>
        </w:rPr>
        <w:t xml:space="preserve">Таким образом, фактически банку необходимо самостоятельно разработать систему управления рисками. 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A27">
        <w:rPr>
          <w:rFonts w:ascii="Times New Roman" w:eastAsia="Calibri" w:hAnsi="Times New Roman" w:cs="Times New Roman"/>
          <w:sz w:val="24"/>
          <w:szCs w:val="24"/>
        </w:rPr>
        <w:t>Объектом нашего исследования является российский региональный банк – ООО «</w:t>
      </w:r>
      <w:proofErr w:type="spellStart"/>
      <w:r w:rsidRPr="003B5A27">
        <w:rPr>
          <w:rFonts w:ascii="Times New Roman" w:eastAsia="Calibri" w:hAnsi="Times New Roman" w:cs="Times New Roman"/>
          <w:sz w:val="24"/>
          <w:szCs w:val="24"/>
        </w:rPr>
        <w:t>Кетовский</w:t>
      </w:r>
      <w:proofErr w:type="spellEnd"/>
      <w:r w:rsidRPr="003B5A27">
        <w:rPr>
          <w:rFonts w:ascii="Times New Roman" w:eastAsia="Calibri" w:hAnsi="Times New Roman" w:cs="Times New Roman"/>
          <w:sz w:val="24"/>
          <w:szCs w:val="24"/>
        </w:rPr>
        <w:t xml:space="preserve"> коммерческий банк» Курганской области. 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A27">
        <w:rPr>
          <w:rFonts w:ascii="Times New Roman" w:eastAsia="Calibri" w:hAnsi="Times New Roman" w:cs="Times New Roman"/>
          <w:sz w:val="24"/>
          <w:szCs w:val="24"/>
        </w:rPr>
        <w:t xml:space="preserve">В ООО КБ </w:t>
      </w:r>
      <w:proofErr w:type="spellStart"/>
      <w:r w:rsidRPr="003B5A27">
        <w:rPr>
          <w:rFonts w:ascii="Times New Roman" w:eastAsia="Calibri" w:hAnsi="Times New Roman" w:cs="Times New Roman"/>
          <w:sz w:val="24"/>
          <w:szCs w:val="24"/>
        </w:rPr>
        <w:t>Кетовский</w:t>
      </w:r>
      <w:proofErr w:type="spellEnd"/>
      <w:r w:rsidRPr="003B5A27">
        <w:rPr>
          <w:rFonts w:ascii="Times New Roman" w:eastAsia="Calibri" w:hAnsi="Times New Roman" w:cs="Times New Roman"/>
          <w:sz w:val="24"/>
          <w:szCs w:val="24"/>
        </w:rPr>
        <w:t xml:space="preserve"> система управления рисками представлена в виде Политики управления рисками и капиталом Группы ООО КБ «</w:t>
      </w:r>
      <w:proofErr w:type="spellStart"/>
      <w:r w:rsidRPr="003B5A27">
        <w:rPr>
          <w:rFonts w:ascii="Times New Roman" w:eastAsia="Calibri" w:hAnsi="Times New Roman" w:cs="Times New Roman"/>
          <w:sz w:val="24"/>
          <w:szCs w:val="24"/>
        </w:rPr>
        <w:t>Кетовский</w:t>
      </w:r>
      <w:proofErr w:type="spellEnd"/>
      <w:r w:rsidRPr="003B5A27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A27">
        <w:rPr>
          <w:rFonts w:ascii="Times New Roman" w:eastAsia="Calibri" w:hAnsi="Times New Roman" w:cs="Times New Roman"/>
          <w:sz w:val="24"/>
          <w:szCs w:val="24"/>
        </w:rPr>
        <w:t xml:space="preserve">Данная политика определяет основные цели и задачи управления рисками, методику управления значимыми рисками. Система управления рисками основывается на стандартах и инструментах, рекомендуемых </w:t>
      </w:r>
      <w:proofErr w:type="spellStart"/>
      <w:r w:rsidRPr="003B5A27">
        <w:rPr>
          <w:rFonts w:ascii="Times New Roman" w:eastAsia="Calibri" w:hAnsi="Times New Roman" w:cs="Times New Roman"/>
          <w:sz w:val="24"/>
          <w:szCs w:val="24"/>
        </w:rPr>
        <w:t>Базельским</w:t>
      </w:r>
      <w:proofErr w:type="spellEnd"/>
      <w:r w:rsidRPr="003B5A27">
        <w:rPr>
          <w:rFonts w:ascii="Times New Roman" w:eastAsia="Calibri" w:hAnsi="Times New Roman" w:cs="Times New Roman"/>
          <w:sz w:val="24"/>
          <w:szCs w:val="24"/>
        </w:rPr>
        <w:t xml:space="preserve"> комитетом по банковскому надзору.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A27">
        <w:rPr>
          <w:rFonts w:ascii="Times New Roman" w:eastAsia="Calibri" w:hAnsi="Times New Roman" w:cs="Times New Roman"/>
          <w:sz w:val="24"/>
          <w:szCs w:val="24"/>
        </w:rPr>
        <w:t xml:space="preserve">Основные функции управления и контроля над рисками возложены на управление по рискам, стратегическому планированию и отчетности и руководителей структурных подразделений банка. 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3B5A27">
        <w:rPr>
          <w:rFonts w:ascii="Times New Roman" w:eastAsia="Calibri" w:hAnsi="Times New Roman" w:cs="Times New Roman"/>
          <w:sz w:val="24"/>
        </w:rPr>
        <w:t xml:space="preserve">Одним из основных видов деятельности банков является кредитование, поэтому кредитный риск необходимо анализировать в первую очередь. Согласно политике </w:t>
      </w:r>
      <w:r w:rsidRPr="003B5A27">
        <w:rPr>
          <w:rFonts w:ascii="Times New Roman" w:eastAsia="Calibri" w:hAnsi="Times New Roman" w:cs="Times New Roman"/>
          <w:sz w:val="24"/>
        </w:rPr>
        <w:lastRenderedPageBreak/>
        <w:t>управления рисками и капиталом Группы ООО КБ «</w:t>
      </w:r>
      <w:proofErr w:type="spellStart"/>
      <w:r w:rsidRPr="003B5A27">
        <w:rPr>
          <w:rFonts w:ascii="Times New Roman" w:eastAsia="Calibri" w:hAnsi="Times New Roman" w:cs="Times New Roman"/>
          <w:sz w:val="24"/>
        </w:rPr>
        <w:t>Кетовский</w:t>
      </w:r>
      <w:proofErr w:type="spellEnd"/>
      <w:r w:rsidRPr="003B5A27">
        <w:rPr>
          <w:rFonts w:ascii="Times New Roman" w:eastAsia="Calibri" w:hAnsi="Times New Roman" w:cs="Times New Roman"/>
          <w:sz w:val="24"/>
        </w:rPr>
        <w:t>» количественная оценка кредитного риска производится в рамках ежедневного расчета</w:t>
      </w:r>
      <w:r w:rsidRPr="003B5A27">
        <w:rPr>
          <w:rFonts w:ascii="Calibri" w:eastAsia="Calibri" w:hAnsi="Calibri" w:cs="Times New Roman"/>
        </w:rPr>
        <w:t xml:space="preserve"> </w:t>
      </w:r>
      <w:r w:rsidRPr="003B5A27">
        <w:rPr>
          <w:rFonts w:ascii="Times New Roman" w:eastAsia="Calibri" w:hAnsi="Times New Roman" w:cs="Times New Roman"/>
          <w:sz w:val="24"/>
        </w:rPr>
        <w:t>норматива достаточности капитала Н1.0.</w:t>
      </w:r>
      <w:r w:rsidRPr="003B5A27">
        <w:rPr>
          <w:rFonts w:ascii="Calibri" w:eastAsia="Calibri" w:hAnsi="Calibri" w:cs="Times New Roman"/>
        </w:rPr>
        <w:t xml:space="preserve"> </w:t>
      </w:r>
      <w:r w:rsidRPr="003B5A27">
        <w:rPr>
          <w:rFonts w:ascii="Times New Roman" w:eastAsia="Calibri" w:hAnsi="Times New Roman" w:cs="Times New Roman"/>
          <w:sz w:val="24"/>
        </w:rPr>
        <w:t>Контроль за уровнем кредитного риска основывается на установлении лимитов. С целью оценки качества кредитного портфеля с позиции его рискованности, доходности и ликвидности, мы рекомендуем ввести дополнительные финансовые коэффициенты (таблица 1): коэффициент кредитной деятельности (К</w:t>
      </w:r>
      <w:r w:rsidRPr="003B5A27">
        <w:rPr>
          <w:rFonts w:ascii="Times New Roman" w:eastAsia="Calibri" w:hAnsi="Times New Roman" w:cs="Times New Roman"/>
          <w:sz w:val="24"/>
          <w:vertAlign w:val="subscript"/>
        </w:rPr>
        <w:t>1</w:t>
      </w:r>
      <w:r w:rsidRPr="003B5A27">
        <w:rPr>
          <w:rFonts w:ascii="Times New Roman" w:eastAsia="Calibri" w:hAnsi="Times New Roman" w:cs="Times New Roman"/>
          <w:sz w:val="24"/>
        </w:rPr>
        <w:t>), коэффициент инвестиционной деятельности (К</w:t>
      </w:r>
      <w:r w:rsidRPr="003B5A27">
        <w:rPr>
          <w:rFonts w:ascii="Times New Roman" w:eastAsia="Calibri" w:hAnsi="Times New Roman" w:cs="Times New Roman"/>
          <w:sz w:val="24"/>
          <w:vertAlign w:val="subscript"/>
        </w:rPr>
        <w:t>2</w:t>
      </w:r>
      <w:r w:rsidRPr="003B5A27">
        <w:rPr>
          <w:rFonts w:ascii="Times New Roman" w:eastAsia="Calibri" w:hAnsi="Times New Roman" w:cs="Times New Roman"/>
          <w:sz w:val="24"/>
        </w:rPr>
        <w:t>), коэффициент резерва (К</w:t>
      </w:r>
      <w:r w:rsidRPr="003B5A27">
        <w:rPr>
          <w:rFonts w:ascii="Times New Roman" w:eastAsia="Calibri" w:hAnsi="Times New Roman" w:cs="Times New Roman"/>
          <w:sz w:val="24"/>
          <w:vertAlign w:val="subscript"/>
        </w:rPr>
        <w:t>3</w:t>
      </w:r>
      <w:r w:rsidRPr="003B5A27">
        <w:rPr>
          <w:rFonts w:ascii="Times New Roman" w:eastAsia="Calibri" w:hAnsi="Times New Roman" w:cs="Times New Roman"/>
          <w:sz w:val="24"/>
        </w:rPr>
        <w:t>),  коэффициент доходности (отношение разницы между процентами полученными и уплаченными к общей сумме ссудной задолженности) (К</w:t>
      </w:r>
      <w:r w:rsidRPr="003B5A27">
        <w:rPr>
          <w:rFonts w:ascii="Times New Roman" w:eastAsia="Calibri" w:hAnsi="Times New Roman" w:cs="Times New Roman"/>
          <w:sz w:val="24"/>
          <w:vertAlign w:val="subscript"/>
        </w:rPr>
        <w:t>4</w:t>
      </w:r>
      <w:r w:rsidRPr="003B5A27">
        <w:rPr>
          <w:rFonts w:ascii="Times New Roman" w:eastAsia="Calibri" w:hAnsi="Times New Roman" w:cs="Times New Roman"/>
          <w:sz w:val="24"/>
        </w:rPr>
        <w:t>), коэффициент кредитной активности использования привлеченных средств (К</w:t>
      </w:r>
      <w:r w:rsidRPr="003B5A27">
        <w:rPr>
          <w:rFonts w:ascii="Times New Roman" w:eastAsia="Calibri" w:hAnsi="Times New Roman" w:cs="Times New Roman"/>
          <w:sz w:val="24"/>
          <w:vertAlign w:val="subscript"/>
        </w:rPr>
        <w:t>5</w:t>
      </w:r>
      <w:r w:rsidRPr="003B5A27">
        <w:rPr>
          <w:rFonts w:ascii="Times New Roman" w:eastAsia="Calibri" w:hAnsi="Times New Roman" w:cs="Times New Roman"/>
          <w:sz w:val="24"/>
        </w:rPr>
        <w:t>).</w:t>
      </w:r>
      <w:r w:rsidRPr="003B5A27">
        <w:rPr>
          <w:rFonts w:ascii="Calibri" w:eastAsia="Calibri" w:hAnsi="Calibri" w:cs="Times New Roman"/>
        </w:rPr>
        <w:t xml:space="preserve"> 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</w:p>
    <w:p w:rsidR="003B5A27" w:rsidRPr="003B5A27" w:rsidRDefault="003B5A27" w:rsidP="003B5A2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3B5A27">
        <w:rPr>
          <w:rFonts w:ascii="Times New Roman" w:eastAsia="Calibri" w:hAnsi="Times New Roman" w:cs="Times New Roman"/>
          <w:sz w:val="24"/>
          <w:szCs w:val="28"/>
        </w:rPr>
        <w:t xml:space="preserve">Таблица 1 – Предлагаемые показатели для оценки кредитного риска банка </w:t>
      </w:r>
    </w:p>
    <w:tbl>
      <w:tblPr>
        <w:tblStyle w:val="a3"/>
        <w:tblW w:w="985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60"/>
        <w:gridCol w:w="2403"/>
        <w:gridCol w:w="1035"/>
        <w:gridCol w:w="1035"/>
        <w:gridCol w:w="982"/>
        <w:gridCol w:w="982"/>
        <w:gridCol w:w="997"/>
        <w:gridCol w:w="1461"/>
      </w:tblGrid>
      <w:tr w:rsidR="003B5A27" w:rsidRPr="003B5A27" w:rsidTr="003B5A27">
        <w:trPr>
          <w:trHeight w:val="26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Коэффициент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Рекомендуемое значение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2011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2012 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2013 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Отклонение 2015 г. от 2011 г.</w:t>
            </w:r>
          </w:p>
        </w:tc>
      </w:tr>
      <w:tr w:rsidR="003B5A27" w:rsidRPr="003B5A27" w:rsidTr="003B5A27">
        <w:trPr>
          <w:trHeight w:val="30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К</w:t>
            </w:r>
            <w:r w:rsidRPr="003B5A27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0,39 -0,51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0,68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0,73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-0,02</w:t>
            </w:r>
          </w:p>
        </w:tc>
      </w:tr>
      <w:tr w:rsidR="003B5A27" w:rsidRPr="003B5A27" w:rsidTr="003B5A27">
        <w:trPr>
          <w:trHeight w:val="1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К</w:t>
            </w:r>
            <w:r w:rsidRPr="003B5A2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&lt;0,12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</w:tr>
      <w:tr w:rsidR="003B5A27" w:rsidRPr="003B5A27" w:rsidTr="003B5A27">
        <w:trPr>
          <w:trHeight w:val="5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К</w:t>
            </w:r>
            <w:r w:rsidRPr="003B5A2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&lt;0,15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</w:tr>
      <w:tr w:rsidR="003B5A27" w:rsidRPr="003B5A27" w:rsidTr="003B5A27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К</w:t>
            </w:r>
            <w:r w:rsidRPr="003B5A27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3B5A27">
              <w:rPr>
                <w:rFonts w:ascii="Arial" w:hAnsi="Arial" w:cs="Arial"/>
                <w:sz w:val="18"/>
                <w:szCs w:val="18"/>
              </w:rPr>
              <w:t>,13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5A2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3B5A27">
              <w:rPr>
                <w:rFonts w:ascii="Arial" w:hAnsi="Arial" w:cs="Arial"/>
                <w:sz w:val="18"/>
                <w:szCs w:val="18"/>
              </w:rPr>
              <w:t>,</w:t>
            </w:r>
            <w:r w:rsidRPr="003B5A27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-0,03</w:t>
            </w:r>
          </w:p>
        </w:tc>
      </w:tr>
      <w:tr w:rsidR="003B5A27" w:rsidRPr="003B5A27" w:rsidTr="003B5A27">
        <w:trPr>
          <w:trHeight w:val="13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К</w:t>
            </w:r>
            <w:r w:rsidRPr="003B5A27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5A27">
              <w:rPr>
                <w:rFonts w:ascii="Arial" w:hAnsi="Arial" w:cs="Arial"/>
                <w:sz w:val="18"/>
                <w:szCs w:val="18"/>
                <w:lang w:val="en-US"/>
              </w:rPr>
              <w:t>&lt;</w:t>
            </w:r>
            <w:r w:rsidRPr="003B5A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0,72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0,66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0,86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A27"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</w:tr>
    </w:tbl>
    <w:p w:rsidR="003B5A27" w:rsidRPr="003B5A27" w:rsidRDefault="003B5A27" w:rsidP="003B5A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>Примечание: Составлено автором на основе внутренней документации ООО КБ «</w:t>
      </w:r>
      <w:proofErr w:type="spellStart"/>
      <w:r w:rsidRPr="003B5A27">
        <w:rPr>
          <w:rFonts w:ascii="Times New Roman" w:eastAsia="Calibri" w:hAnsi="Times New Roman" w:cs="Times New Roman"/>
          <w:sz w:val="24"/>
        </w:rPr>
        <w:t>Кетовский</w:t>
      </w:r>
      <w:proofErr w:type="spellEnd"/>
      <w:r w:rsidRPr="003B5A27">
        <w:rPr>
          <w:rFonts w:ascii="Times New Roman" w:eastAsia="Calibri" w:hAnsi="Times New Roman" w:cs="Times New Roman"/>
          <w:sz w:val="24"/>
        </w:rPr>
        <w:t xml:space="preserve">» 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</w:p>
    <w:p w:rsidR="003B5A27" w:rsidRPr="003B5A27" w:rsidRDefault="003B5A27" w:rsidP="003B5A27">
      <w:pPr>
        <w:tabs>
          <w:tab w:val="left" w:pos="172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 xml:space="preserve">По результатам расчета данных показателей в динамике, мы наблюдаем, что кредитная активность банка достаточно высокая и превышает рекомендуемые значения. Это говорит о высокой специализации банка в области кредитования. Необходимо особое внимание уделить активам банка с целью обеспечения их ликвидности. Инвестиционная активность банка только начинает проявляться. Происходит диверсификация деятельности банка. Инвестиционная политика слаба развита, в связи с чем отсутствует фондовый риск. Коэффициент резерва анализируется динамике. Наблюдается увеличение размера резерва в течение анализируемого периода. Что в первую очередь связано с увеличением размера выдаваемых ссуд, а значит с увеличением кредитного риска. На основании коэффициента доходности кредитного портфеля можно судить о реальной доходности активов. В переделах 13-16% банк получат доход от предоставленных ссуд. Сигналом является снижения данного показателя. Поэтому важно проводить тщательную оценку заемщиков с целью повышения данного показателя, а следовательно доходности кредитного портфеля. Так как уже было вывялено, что кредитная деятельность является основной деятельностью банка. Коэффициент </w:t>
      </w:r>
      <w:r w:rsidRPr="003B5A27">
        <w:rPr>
          <w:rFonts w:ascii="Times New Roman" w:eastAsia="Calibri" w:hAnsi="Times New Roman" w:cs="Times New Roman"/>
          <w:sz w:val="24"/>
          <w:szCs w:val="28"/>
        </w:rPr>
        <w:t xml:space="preserve">кредитной активности использования привлеченных средств характеризует направленность кредитной политики банка. Данный </w:t>
      </w:r>
      <w:r w:rsidRPr="003B5A27">
        <w:rPr>
          <w:rFonts w:ascii="Times New Roman" w:eastAsia="Calibri" w:hAnsi="Times New Roman" w:cs="Times New Roman"/>
          <w:sz w:val="24"/>
          <w:szCs w:val="28"/>
        </w:rPr>
        <w:lastRenderedPageBreak/>
        <w:t>показатель должен стремиться к единице. То есть активы должны работать, привлекаемые средства банком должны быть направлены на выдачу новых ссуд с целью получения прибыли. Однако, чем выше данный коэффициент, тем больше агрессивность кредитной политики банка.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>Предложенную систему коэффициентов возможно преобразовать в систему лимитов и дополнить в уже существующие формы отчетности. Однако анализ необходимо проводить в динамике, возможно, сравнение показателей с другими банками, использующими подобную методику оценки кредитного риска.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>Довольно значимым риском в банковской деятельности является риск потери ликвидности. Оценка риска ликвидности в ООО КБ «</w:t>
      </w:r>
      <w:proofErr w:type="spellStart"/>
      <w:r w:rsidRPr="003B5A27">
        <w:rPr>
          <w:rFonts w:ascii="Times New Roman" w:eastAsia="Calibri" w:hAnsi="Times New Roman" w:cs="Times New Roman"/>
          <w:sz w:val="24"/>
        </w:rPr>
        <w:t>Кетовский</w:t>
      </w:r>
      <w:proofErr w:type="spellEnd"/>
      <w:r w:rsidRPr="003B5A27">
        <w:rPr>
          <w:rFonts w:ascii="Times New Roman" w:eastAsia="Calibri" w:hAnsi="Times New Roman" w:cs="Times New Roman"/>
          <w:sz w:val="24"/>
        </w:rPr>
        <w:t>» осуществляется отделом экономического анализа ежедневно в процессе расчета фактических значений нормативов ликвидности Н2, Н3, Н4, осуществляемого  в соответствии с требованиями Инструкции Банка России № 139-И. В качестве дополнительных мер оценки риска ликвидности мы предлагаем использовать коэффициенты, включающие в себя неиспользованный потенциал привлечения денежных средств и прогнозируемый отток банковских ресурсов (таблица 2), предложенные профессором О. И. Лаврушиным. Эти величины банк определяет исходя из прогноза движения средств по счетам клиентов с учетом статистических данных за предшествующий год, договорных обязательств.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3B5A27" w:rsidRPr="003B5A27" w:rsidRDefault="003B5A27" w:rsidP="003B5A2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5A27">
        <w:rPr>
          <w:rFonts w:ascii="Times New Roman" w:eastAsia="Calibri" w:hAnsi="Times New Roman" w:cs="Times New Roman"/>
          <w:sz w:val="24"/>
          <w:szCs w:val="24"/>
        </w:rPr>
        <w:t xml:space="preserve">Таблица 2 – Предлагаемые коэффициенты для оценки риска ликвидности </w:t>
      </w:r>
    </w:p>
    <w:tbl>
      <w:tblPr>
        <w:tblStyle w:val="a3"/>
        <w:tblW w:w="936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58"/>
        <w:gridCol w:w="1398"/>
        <w:gridCol w:w="1415"/>
        <w:gridCol w:w="1296"/>
        <w:gridCol w:w="1416"/>
        <w:gridCol w:w="1416"/>
        <w:gridCol w:w="1461"/>
      </w:tblGrid>
      <w:tr w:rsidR="003B5A27" w:rsidRPr="003B5A27" w:rsidTr="003B5A27">
        <w:trPr>
          <w:trHeight w:val="26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Коэффициент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01.</w:t>
            </w:r>
            <w:r w:rsidRPr="003B5A27">
              <w:rPr>
                <w:rFonts w:ascii="Arial" w:hAnsi="Arial" w:cs="Arial"/>
                <w:sz w:val="18"/>
                <w:szCs w:val="24"/>
                <w:lang w:val="en-US"/>
              </w:rPr>
              <w:t>01.2015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3B5A27">
              <w:rPr>
                <w:rFonts w:ascii="Arial" w:hAnsi="Arial" w:cs="Arial"/>
                <w:sz w:val="18"/>
                <w:szCs w:val="24"/>
                <w:lang w:val="en-US"/>
              </w:rPr>
              <w:t>01.02.2015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  <w:lang w:val="en-US"/>
              </w:rPr>
              <w:t>01.03.201</w:t>
            </w:r>
            <w:r w:rsidRPr="003B5A27"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3B5A27">
              <w:rPr>
                <w:rFonts w:ascii="Arial" w:hAnsi="Arial" w:cs="Arial"/>
                <w:sz w:val="18"/>
                <w:szCs w:val="24"/>
                <w:lang w:val="en-US"/>
              </w:rPr>
              <w:t>01.04.2015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3B5A27">
              <w:rPr>
                <w:rFonts w:ascii="Arial" w:hAnsi="Arial" w:cs="Arial"/>
                <w:sz w:val="18"/>
                <w:szCs w:val="24"/>
                <w:lang w:val="en-US"/>
              </w:rPr>
              <w:t>01.05.2015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3B5A27">
              <w:rPr>
                <w:rFonts w:ascii="Arial" w:hAnsi="Arial" w:cs="Arial"/>
                <w:sz w:val="18"/>
                <w:szCs w:val="24"/>
                <w:lang w:val="en-US"/>
              </w:rPr>
              <w:t>01.06.2015</w:t>
            </w:r>
          </w:p>
        </w:tc>
      </w:tr>
      <w:tr w:rsidR="003B5A27" w:rsidRPr="003B5A27" w:rsidTr="003B5A27">
        <w:trPr>
          <w:trHeight w:val="305"/>
          <w:jc w:val="center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Без учета риска потери активов и возможного изменения в объеме привлеченных средств</w:t>
            </w:r>
          </w:p>
        </w:tc>
      </w:tr>
      <w:tr w:rsidR="003B5A27" w:rsidRPr="003B5A27" w:rsidTr="003B5A27">
        <w:trPr>
          <w:trHeight w:val="30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Н2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1,18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12,8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1,45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0,83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0,85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1,04</w:t>
            </w:r>
          </w:p>
        </w:tc>
      </w:tr>
      <w:tr w:rsidR="003B5A27" w:rsidRPr="003B5A27" w:rsidTr="003B5A27">
        <w:trPr>
          <w:trHeight w:val="1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Н3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0,91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1,04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0,80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0,76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0,80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0,82</w:t>
            </w:r>
          </w:p>
        </w:tc>
      </w:tr>
      <w:tr w:rsidR="003B5A27" w:rsidRPr="003B5A27" w:rsidTr="003B5A27">
        <w:trPr>
          <w:trHeight w:val="140"/>
          <w:jc w:val="center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С учетом риска потери активов и возможного изменения в объеме привлеченных средств</w:t>
            </w:r>
          </w:p>
        </w:tc>
      </w:tr>
      <w:tr w:rsidR="003B5A27" w:rsidRPr="003B5A27" w:rsidTr="003B5A27">
        <w:trPr>
          <w:trHeight w:val="1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Н2.1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  <w:lang w:val="en-US"/>
              </w:rPr>
              <w:t>1</w:t>
            </w:r>
            <w:r w:rsidRPr="003B5A27">
              <w:rPr>
                <w:rFonts w:ascii="Arial" w:hAnsi="Arial" w:cs="Arial"/>
                <w:sz w:val="18"/>
                <w:szCs w:val="24"/>
              </w:rPr>
              <w:t>,61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1,40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0,82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0,68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0,91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1,20</w:t>
            </w:r>
          </w:p>
        </w:tc>
      </w:tr>
      <w:tr w:rsidR="003B5A27" w:rsidRPr="003B5A27" w:rsidTr="003B5A27">
        <w:trPr>
          <w:trHeight w:val="1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Н3.1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1,02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1,15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0,60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0,73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0,93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27" w:rsidRPr="003B5A27" w:rsidRDefault="003B5A27" w:rsidP="003B5A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B5A27">
              <w:rPr>
                <w:rFonts w:ascii="Arial" w:hAnsi="Arial" w:cs="Arial"/>
                <w:sz w:val="18"/>
                <w:szCs w:val="24"/>
              </w:rPr>
              <w:t>0,83</w:t>
            </w:r>
          </w:p>
        </w:tc>
      </w:tr>
    </w:tbl>
    <w:p w:rsidR="003B5A27" w:rsidRPr="003B5A27" w:rsidRDefault="003B5A27" w:rsidP="003B5A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>Примечание: Составлено автором на основе внутренней документации ООО КБ «</w:t>
      </w:r>
      <w:proofErr w:type="spellStart"/>
      <w:r w:rsidRPr="003B5A27">
        <w:rPr>
          <w:rFonts w:ascii="Times New Roman" w:eastAsia="Calibri" w:hAnsi="Times New Roman" w:cs="Times New Roman"/>
          <w:sz w:val="24"/>
        </w:rPr>
        <w:t>Кетовский</w:t>
      </w:r>
      <w:proofErr w:type="spellEnd"/>
      <w:r w:rsidRPr="003B5A27">
        <w:rPr>
          <w:rFonts w:ascii="Times New Roman" w:eastAsia="Calibri" w:hAnsi="Times New Roman" w:cs="Times New Roman"/>
          <w:sz w:val="24"/>
        </w:rPr>
        <w:t>»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 xml:space="preserve">На основании данных показателей можно судить о реальной ликвидности банка с учетом притока привлеченных ресурсов и оттока активов. Отметим, что значения данных показателей различны с показателями, установленными Банком России. Мы видим, что банк не в каждый месяц способен полностью погасить обязательства до востребования. Нехватка высоколиквидных средств возникает в 4 месяце, особенно с учетом возможных оттоков и притоков активов и обязательств, видно, что банк способен обеспечить только 68% обязательств до востребования. Аналогичная ситуация с погашением обязательств сроком до 30 дней. Скорректированные на возможные притоки-оттоки активов и </w:t>
      </w:r>
      <w:r w:rsidRPr="003B5A27">
        <w:rPr>
          <w:rFonts w:ascii="Times New Roman" w:eastAsia="Calibri" w:hAnsi="Times New Roman" w:cs="Times New Roman"/>
          <w:sz w:val="24"/>
        </w:rPr>
        <w:lastRenderedPageBreak/>
        <w:t>обязательств коэффициенты ликвидности в большинстве месяцев снизились по сравнению нормативами, рассчитанные в соответствии требованиями Банка России.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>ООО КБ «</w:t>
      </w:r>
      <w:proofErr w:type="spellStart"/>
      <w:r w:rsidRPr="003B5A27">
        <w:rPr>
          <w:rFonts w:ascii="Times New Roman" w:eastAsia="Calibri" w:hAnsi="Times New Roman" w:cs="Times New Roman"/>
          <w:sz w:val="24"/>
        </w:rPr>
        <w:t>Кетовский</w:t>
      </w:r>
      <w:proofErr w:type="spellEnd"/>
      <w:r w:rsidRPr="003B5A27">
        <w:rPr>
          <w:rFonts w:ascii="Times New Roman" w:eastAsia="Calibri" w:hAnsi="Times New Roman" w:cs="Times New Roman"/>
          <w:sz w:val="24"/>
        </w:rPr>
        <w:t>» не осуществляет операции с долговыми и долевыми ценными бумагами на организованном рынке ценных бумаг, биржевыми товарами, не проводит сделок с производными финансовыми инструментами. В связи с этим управление рыночным риском сводится к процедурам управления (выявление,  оценка, мониторинг, контроль за объемом) исключительно валютного риска.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>Контроль за уровнем валютного риска ООО КБ «</w:t>
      </w:r>
      <w:proofErr w:type="spellStart"/>
      <w:r w:rsidRPr="003B5A27">
        <w:rPr>
          <w:rFonts w:ascii="Times New Roman" w:eastAsia="Calibri" w:hAnsi="Times New Roman" w:cs="Times New Roman"/>
          <w:sz w:val="24"/>
        </w:rPr>
        <w:t>Кетовский</w:t>
      </w:r>
      <w:proofErr w:type="spellEnd"/>
      <w:r w:rsidRPr="003B5A27">
        <w:rPr>
          <w:rFonts w:ascii="Times New Roman" w:eastAsia="Calibri" w:hAnsi="Times New Roman" w:cs="Times New Roman"/>
          <w:sz w:val="24"/>
        </w:rPr>
        <w:t>» основывается на установлении лимитов на отдельные показатели деятельности банка по направлению валютных операций, рассчитанные в соответствии с Инструкцией Банка России №124-И:</w:t>
      </w:r>
    </w:p>
    <w:p w:rsidR="003B5A27" w:rsidRPr="003B5A27" w:rsidRDefault="003B5A27" w:rsidP="003B5A27">
      <w:pPr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 xml:space="preserve">максимальный процент  всех длинных (коротких) открытых валютных позиций в отдельных иностранных валютах от капитала банка; </w:t>
      </w:r>
    </w:p>
    <w:p w:rsidR="003B5A27" w:rsidRPr="003B5A27" w:rsidRDefault="003B5A27" w:rsidP="003B5A27">
      <w:pPr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>максимальный процент любой длинной (короткая) ОВП в отдельных иностранных валютах, а также балансирующая позиция от капитала.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>В ООО КБ «</w:t>
      </w:r>
      <w:proofErr w:type="spellStart"/>
      <w:r w:rsidRPr="003B5A27">
        <w:rPr>
          <w:rFonts w:ascii="Times New Roman" w:eastAsia="Calibri" w:hAnsi="Times New Roman" w:cs="Times New Roman"/>
          <w:sz w:val="24"/>
        </w:rPr>
        <w:t>Кетовский</w:t>
      </w:r>
      <w:proofErr w:type="spellEnd"/>
      <w:r w:rsidRPr="003B5A27">
        <w:rPr>
          <w:rFonts w:ascii="Times New Roman" w:eastAsia="Calibri" w:hAnsi="Times New Roman" w:cs="Times New Roman"/>
          <w:sz w:val="24"/>
        </w:rPr>
        <w:t>» преобладают длинные валютные позиции по доллару и евро представленные, преимущественно, остатками в кассе и на корреспондентских счетах банка. В рублевом эквиваленте величина открытых валютных позиций не высокая и находится в пределах 8% от собственных средств, при нормативе установленным ЦБ РФ в размере 20%.</w:t>
      </w:r>
      <w:r w:rsidRPr="003B5A27">
        <w:rPr>
          <w:rFonts w:ascii="Calibri" w:eastAsia="Calibri" w:hAnsi="Calibri" w:cs="Times New Roman"/>
        </w:rPr>
        <w:t xml:space="preserve"> </w:t>
      </w:r>
      <w:r w:rsidRPr="003B5A27">
        <w:rPr>
          <w:rFonts w:ascii="Times New Roman" w:eastAsia="Calibri" w:hAnsi="Times New Roman" w:cs="Times New Roman"/>
          <w:sz w:val="24"/>
        </w:rPr>
        <w:t>Таким образом, банк принимает на себя относительно низкий валютный риск, в то числе диверсифицируя позиции по видам валют в относительно равных пропорциях.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>Факторы, оказывающие влияние на возникновение операционного, правового риска, риска деловой репутации, схожи. В основе их лежит в большей степени человеческий фактор. Например, квалификация работников, уровень профессиональной этики, качественность выполнения работы, правильность выполнения должностных обязанностей и др. Однако, риск деловой репутации намного шире других рисков и охватывает факторы других типичных рисков банковской деятельности.</w:t>
      </w:r>
      <w:r w:rsidRPr="003B5A27">
        <w:rPr>
          <w:rFonts w:ascii="Calibri" w:eastAsia="Calibri" w:hAnsi="Calibri" w:cs="Times New Roman"/>
        </w:rPr>
        <w:t xml:space="preserve">  </w:t>
      </w:r>
      <w:r w:rsidRPr="003B5A27">
        <w:rPr>
          <w:rFonts w:ascii="Times New Roman" w:eastAsia="Calibri" w:hAnsi="Times New Roman" w:cs="Times New Roman"/>
          <w:sz w:val="24"/>
        </w:rPr>
        <w:t>Количественную оценку данного риска провести практически невозможно, как и корреляцию между возникновением рискового события и его ущербом. Таким образом, анализ данного риска строится на методе экспертных оценок. Таким примером являются рейтинговые агентства, которые составляют рейтинг деловой репутации банков. Основой рейтинга является финансовая устойчивость банка, а деловая репутация тем выше, чем выше рейтинг банка. Доверие со стороны внешних пользователей к такому банку больше. В ООО КБ «</w:t>
      </w:r>
      <w:proofErr w:type="spellStart"/>
      <w:r w:rsidRPr="003B5A27">
        <w:rPr>
          <w:rFonts w:ascii="Times New Roman" w:eastAsia="Calibri" w:hAnsi="Times New Roman" w:cs="Times New Roman"/>
          <w:sz w:val="24"/>
        </w:rPr>
        <w:t>Кетовский</w:t>
      </w:r>
      <w:proofErr w:type="spellEnd"/>
      <w:r w:rsidRPr="003B5A27">
        <w:rPr>
          <w:rFonts w:ascii="Times New Roman" w:eastAsia="Calibri" w:hAnsi="Times New Roman" w:cs="Times New Roman"/>
          <w:sz w:val="24"/>
        </w:rPr>
        <w:t xml:space="preserve">» риск потери деловой репутации оценивается начальником управления по </w:t>
      </w:r>
      <w:r w:rsidRPr="003B5A27">
        <w:rPr>
          <w:rFonts w:ascii="Times New Roman" w:eastAsia="Calibri" w:hAnsi="Times New Roman" w:cs="Times New Roman"/>
          <w:sz w:val="24"/>
        </w:rPr>
        <w:lastRenderedPageBreak/>
        <w:t>рискам стратегическому, планированию и отчетности на основании информации о факторах, свидетельствующих об увеличении риска потери деловой репутации.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B5A27">
        <w:rPr>
          <w:rFonts w:ascii="Times New Roman" w:eastAsia="Calibri" w:hAnsi="Times New Roman" w:cs="Times New Roman"/>
          <w:sz w:val="24"/>
        </w:rPr>
        <w:t>В целом можно сделать вывод, что оценка финансовой безопасности сводится к определению финансовой устойчивости банка и оценке рисков, сопутствующих банковской деятельности. Основным элементом при определении финансовой безопасности банка является четкое выполнение рекомендаций и установок Банка России, внутреннее  нормативное регулирование рисков и квалифицированный персонал, способный выявить риски и разработать стратегию по управлению ими.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3B5A27" w:rsidRPr="003B5A27" w:rsidRDefault="003B5A27" w:rsidP="003B5A27">
      <w:pPr>
        <w:keepNext/>
        <w:keepLines/>
        <w:spacing w:before="200" w:after="0" w:line="360" w:lineRule="auto"/>
        <w:ind w:left="709" w:hanging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bookmarkStart w:id="0" w:name="_Toc481341656"/>
      <w:r w:rsidRPr="003B5A27">
        <w:rPr>
          <w:rFonts w:ascii="Times New Roman" w:eastAsia="Times New Roman" w:hAnsi="Times New Roman" w:cs="Times New Roman"/>
          <w:bCs/>
          <w:sz w:val="24"/>
          <w:szCs w:val="28"/>
        </w:rPr>
        <w:t>Список использованной литературы</w:t>
      </w:r>
      <w:bookmarkEnd w:id="0"/>
    </w:p>
    <w:p w:rsidR="003B5A27" w:rsidRPr="003B5A27" w:rsidRDefault="003B5A27" w:rsidP="003B5A27">
      <w:pPr>
        <w:spacing w:after="0" w:line="36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5A27">
        <w:rPr>
          <w:rFonts w:ascii="Times New Roman" w:eastAsia="Calibri" w:hAnsi="Times New Roman" w:cs="Times New Roman"/>
          <w:sz w:val="24"/>
          <w:szCs w:val="28"/>
        </w:rPr>
        <w:t xml:space="preserve">Лаврушин О.И., </w:t>
      </w:r>
      <w:proofErr w:type="spellStart"/>
      <w:r w:rsidRPr="003B5A27">
        <w:rPr>
          <w:rFonts w:ascii="Times New Roman" w:eastAsia="Calibri" w:hAnsi="Times New Roman" w:cs="Times New Roman"/>
          <w:sz w:val="24"/>
          <w:szCs w:val="28"/>
        </w:rPr>
        <w:t>Валенцева</w:t>
      </w:r>
      <w:proofErr w:type="spellEnd"/>
      <w:r w:rsidRPr="003B5A27">
        <w:rPr>
          <w:rFonts w:ascii="Times New Roman" w:eastAsia="Calibri" w:hAnsi="Times New Roman" w:cs="Times New Roman"/>
          <w:sz w:val="24"/>
          <w:szCs w:val="28"/>
        </w:rPr>
        <w:t xml:space="preserve"> Н.И. Банковские риски: учебник - М.: КНОРУС, 2016. – 292 с.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5A27">
        <w:rPr>
          <w:rFonts w:ascii="Times New Roman" w:eastAsia="Calibri" w:hAnsi="Times New Roman" w:cs="Times New Roman"/>
          <w:sz w:val="24"/>
          <w:szCs w:val="28"/>
        </w:rPr>
        <w:t xml:space="preserve">Ларионова И.В. Управление активами и пассивами в коммерческом банке. – М.: Издательство АО </w:t>
      </w:r>
      <w:proofErr w:type="spellStart"/>
      <w:r w:rsidRPr="003B5A27">
        <w:rPr>
          <w:rFonts w:ascii="Times New Roman" w:eastAsia="Calibri" w:hAnsi="Times New Roman" w:cs="Times New Roman"/>
          <w:sz w:val="24"/>
          <w:szCs w:val="28"/>
        </w:rPr>
        <w:t>Консалтбанкир</w:t>
      </w:r>
      <w:proofErr w:type="spellEnd"/>
      <w:r w:rsidRPr="003B5A27">
        <w:rPr>
          <w:rFonts w:ascii="Times New Roman" w:eastAsia="Calibri" w:hAnsi="Times New Roman" w:cs="Times New Roman"/>
          <w:sz w:val="24"/>
          <w:szCs w:val="28"/>
        </w:rPr>
        <w:t>, 2002. – 272 с.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5A27">
        <w:rPr>
          <w:rFonts w:ascii="Times New Roman" w:eastAsia="Calibri" w:hAnsi="Times New Roman" w:cs="Times New Roman"/>
          <w:sz w:val="24"/>
          <w:szCs w:val="28"/>
        </w:rPr>
        <w:t xml:space="preserve">О банках и банковской деятельности [Текст]: Федеральный закон от 02.12.1990 N 395-1 "О банках и банковской деятельности" // СПС </w:t>
      </w:r>
      <w:proofErr w:type="spellStart"/>
      <w:r w:rsidRPr="003B5A27">
        <w:rPr>
          <w:rFonts w:ascii="Times New Roman" w:eastAsia="Calibri" w:hAnsi="Times New Roman" w:cs="Times New Roman"/>
          <w:sz w:val="24"/>
          <w:szCs w:val="28"/>
        </w:rPr>
        <w:t>КонсультантПлюс</w:t>
      </w:r>
      <w:proofErr w:type="spellEnd"/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5A27">
        <w:rPr>
          <w:rFonts w:ascii="Times New Roman" w:eastAsia="Calibri" w:hAnsi="Times New Roman" w:cs="Times New Roman"/>
          <w:sz w:val="24"/>
          <w:szCs w:val="28"/>
        </w:rPr>
        <w:t xml:space="preserve">О методике определения величины собственных средств (капитала) кредитных организаций ("Базель III") [Текст]: Положение Банка России от 28.12.2012 N 395-П «О методике определения величины собственных средств (капитала) кредитных организаций ("Базель III")» // СПС </w:t>
      </w:r>
      <w:proofErr w:type="spellStart"/>
      <w:r w:rsidRPr="003B5A27">
        <w:rPr>
          <w:rFonts w:ascii="Times New Roman" w:eastAsia="Calibri" w:hAnsi="Times New Roman" w:cs="Times New Roman"/>
          <w:sz w:val="24"/>
          <w:szCs w:val="28"/>
        </w:rPr>
        <w:t>КонсультантПлюс</w:t>
      </w:r>
      <w:proofErr w:type="spellEnd"/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5A27">
        <w:rPr>
          <w:rFonts w:ascii="Times New Roman" w:eastAsia="Calibri" w:hAnsi="Times New Roman" w:cs="Times New Roman"/>
          <w:sz w:val="24"/>
          <w:szCs w:val="28"/>
        </w:rPr>
        <w:t xml:space="preserve">О типичных банковских рисках [Текст]: Письмо Банка России от 23 июня 2004 г. N 70-Т «О типичных банковских рисках» // СПС </w:t>
      </w:r>
      <w:proofErr w:type="spellStart"/>
      <w:r w:rsidRPr="003B5A27">
        <w:rPr>
          <w:rFonts w:ascii="Times New Roman" w:eastAsia="Calibri" w:hAnsi="Times New Roman" w:cs="Times New Roman"/>
          <w:sz w:val="24"/>
          <w:szCs w:val="28"/>
        </w:rPr>
        <w:t>КонсультантПлюс</w:t>
      </w:r>
      <w:proofErr w:type="spellEnd"/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5A27">
        <w:rPr>
          <w:rFonts w:ascii="Times New Roman" w:eastAsia="Calibri" w:hAnsi="Times New Roman" w:cs="Times New Roman"/>
          <w:sz w:val="24"/>
          <w:szCs w:val="28"/>
        </w:rPr>
        <w:t xml:space="preserve">О требованиях к системе управления рисками и капиталом кредитной организации и банковской группы [Текст]: Указание Банка России от 15.04.2015 N 3624-У "О требованиях к системе управления рисками и капиталом кредитной организации и банковской группы" // СПС </w:t>
      </w:r>
      <w:proofErr w:type="spellStart"/>
      <w:r w:rsidRPr="003B5A27">
        <w:rPr>
          <w:rFonts w:ascii="Times New Roman" w:eastAsia="Calibri" w:hAnsi="Times New Roman" w:cs="Times New Roman"/>
          <w:sz w:val="24"/>
          <w:szCs w:val="28"/>
        </w:rPr>
        <w:t>КонсультантПлюс</w:t>
      </w:r>
      <w:proofErr w:type="spellEnd"/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3B5A27">
        <w:rPr>
          <w:rFonts w:ascii="Times New Roman" w:eastAsia="Calibri" w:hAnsi="Times New Roman" w:cs="Times New Roman"/>
          <w:sz w:val="24"/>
          <w:szCs w:val="28"/>
        </w:rPr>
        <w:t xml:space="preserve">Хенни Ван </w:t>
      </w:r>
      <w:proofErr w:type="spellStart"/>
      <w:r w:rsidRPr="003B5A27">
        <w:rPr>
          <w:rFonts w:ascii="Times New Roman" w:eastAsia="Calibri" w:hAnsi="Times New Roman" w:cs="Times New Roman"/>
          <w:sz w:val="24"/>
          <w:szCs w:val="28"/>
        </w:rPr>
        <w:t>Грюнинг</w:t>
      </w:r>
      <w:proofErr w:type="spellEnd"/>
      <w:r w:rsidRPr="003B5A27">
        <w:rPr>
          <w:rFonts w:ascii="Times New Roman" w:eastAsia="Calibri" w:hAnsi="Times New Roman" w:cs="Times New Roman"/>
          <w:sz w:val="24"/>
          <w:szCs w:val="28"/>
        </w:rPr>
        <w:t xml:space="preserve">, Соня </w:t>
      </w:r>
      <w:proofErr w:type="spellStart"/>
      <w:r w:rsidRPr="003B5A27">
        <w:rPr>
          <w:rFonts w:ascii="Times New Roman" w:eastAsia="Calibri" w:hAnsi="Times New Roman" w:cs="Times New Roman"/>
          <w:sz w:val="24"/>
          <w:szCs w:val="28"/>
        </w:rPr>
        <w:t>Брайович</w:t>
      </w:r>
      <w:proofErr w:type="spellEnd"/>
      <w:r w:rsidRPr="003B5A2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3B5A27">
        <w:rPr>
          <w:rFonts w:ascii="Times New Roman" w:eastAsia="Calibri" w:hAnsi="Times New Roman" w:cs="Times New Roman"/>
          <w:sz w:val="24"/>
          <w:szCs w:val="28"/>
        </w:rPr>
        <w:t>Братанович</w:t>
      </w:r>
      <w:proofErr w:type="spellEnd"/>
      <w:r w:rsidRPr="003B5A27">
        <w:rPr>
          <w:rFonts w:ascii="Times New Roman" w:eastAsia="Calibri" w:hAnsi="Times New Roman" w:cs="Times New Roman"/>
          <w:sz w:val="24"/>
          <w:szCs w:val="28"/>
        </w:rPr>
        <w:t>. Анализ банковских рисков. Система корпоративного управления финансовым риском / Пер. с англ. К</w:t>
      </w:r>
      <w:r w:rsidRPr="003B5A27"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  <w:r w:rsidRPr="003B5A27">
        <w:rPr>
          <w:rFonts w:ascii="Times New Roman" w:eastAsia="Calibri" w:hAnsi="Times New Roman" w:cs="Times New Roman"/>
          <w:sz w:val="24"/>
          <w:szCs w:val="28"/>
        </w:rPr>
        <w:t>Р</w:t>
      </w:r>
      <w:r w:rsidRPr="003B5A2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3B5A27">
        <w:rPr>
          <w:rFonts w:ascii="Times New Roman" w:eastAsia="Calibri" w:hAnsi="Times New Roman" w:cs="Times New Roman"/>
          <w:sz w:val="24"/>
          <w:szCs w:val="28"/>
        </w:rPr>
        <w:t>Тагирбекова</w:t>
      </w:r>
      <w:proofErr w:type="spellEnd"/>
      <w:r w:rsidRPr="003B5A2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- </w:t>
      </w:r>
      <w:r w:rsidRPr="003B5A27">
        <w:rPr>
          <w:rFonts w:ascii="Times New Roman" w:eastAsia="Calibri" w:hAnsi="Times New Roman" w:cs="Times New Roman"/>
          <w:sz w:val="24"/>
          <w:szCs w:val="28"/>
        </w:rPr>
        <w:t>М</w:t>
      </w:r>
      <w:r w:rsidRPr="003B5A2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.: </w:t>
      </w:r>
      <w:r w:rsidRPr="003B5A27">
        <w:rPr>
          <w:rFonts w:ascii="Times New Roman" w:eastAsia="Calibri" w:hAnsi="Times New Roman" w:cs="Times New Roman"/>
          <w:sz w:val="24"/>
          <w:szCs w:val="28"/>
        </w:rPr>
        <w:t>Издательство</w:t>
      </w:r>
      <w:r w:rsidRPr="003B5A2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«</w:t>
      </w:r>
      <w:r w:rsidRPr="003B5A27">
        <w:rPr>
          <w:rFonts w:ascii="Times New Roman" w:eastAsia="Calibri" w:hAnsi="Times New Roman" w:cs="Times New Roman"/>
          <w:sz w:val="24"/>
          <w:szCs w:val="28"/>
        </w:rPr>
        <w:t>Весь</w:t>
      </w:r>
      <w:r w:rsidRPr="003B5A2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Pr="003B5A27">
        <w:rPr>
          <w:rFonts w:ascii="Times New Roman" w:eastAsia="Calibri" w:hAnsi="Times New Roman" w:cs="Times New Roman"/>
          <w:sz w:val="24"/>
          <w:szCs w:val="28"/>
        </w:rPr>
        <w:t>мир</w:t>
      </w:r>
      <w:r w:rsidRPr="003B5A2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», 2007. – 304 </w:t>
      </w:r>
      <w:r w:rsidRPr="003B5A27">
        <w:rPr>
          <w:rFonts w:ascii="Times New Roman" w:eastAsia="Calibri" w:hAnsi="Times New Roman" w:cs="Times New Roman"/>
          <w:sz w:val="24"/>
          <w:szCs w:val="28"/>
        </w:rPr>
        <w:t>с</w:t>
      </w:r>
      <w:r w:rsidRPr="003B5A27"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proofErr w:type="spellStart"/>
      <w:r w:rsidRPr="003B5A27">
        <w:rPr>
          <w:rFonts w:ascii="Times New Roman" w:eastAsia="Calibri" w:hAnsi="Times New Roman" w:cs="Times New Roman"/>
          <w:sz w:val="24"/>
          <w:szCs w:val="28"/>
          <w:lang w:val="en-US"/>
        </w:rPr>
        <w:t>Alam</w:t>
      </w:r>
      <w:proofErr w:type="spellEnd"/>
      <w:r w:rsidRPr="003B5A2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3B5A27">
        <w:rPr>
          <w:rFonts w:ascii="Times New Roman" w:eastAsia="Calibri" w:hAnsi="Times New Roman" w:cs="Times New Roman"/>
          <w:sz w:val="24"/>
          <w:szCs w:val="28"/>
          <w:lang w:val="en-US"/>
        </w:rPr>
        <w:t>Masukujjaman</w:t>
      </w:r>
      <w:proofErr w:type="spellEnd"/>
      <w:r w:rsidRPr="003B5A2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Risk Management Practices: A Critical Diagnosis of Some Selected Commercial Banks in Bangladesh // Journal of Business and Technology (Dhaka) Volume–VI, Number–01, January-June, 2011. pp. 15-35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proofErr w:type="spellStart"/>
      <w:r w:rsidRPr="003B5A27">
        <w:rPr>
          <w:rFonts w:ascii="Times New Roman" w:eastAsia="Calibri" w:hAnsi="Times New Roman" w:cs="Times New Roman"/>
          <w:sz w:val="24"/>
          <w:szCs w:val="28"/>
          <w:lang w:val="en-US"/>
        </w:rPr>
        <w:t>Zupanovic</w:t>
      </w:r>
      <w:proofErr w:type="spellEnd"/>
      <w:r w:rsidRPr="003B5A2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Ivo, Sustainable Risk Management in the Banking Sector // Journal of Central Banking Theory and Practice, 2014, Vol.3 No.1, pp. 81-100 </w:t>
      </w:r>
    </w:p>
    <w:p w:rsidR="003B5A27" w:rsidRPr="003B5A27" w:rsidRDefault="003B5A27" w:rsidP="003B5A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3B5A27" w:rsidRPr="003B5A27" w:rsidRDefault="003B5A27" w:rsidP="003B5A27">
      <w:pPr>
        <w:rPr>
          <w:rFonts w:ascii="Times New Roman" w:eastAsia="Calibri" w:hAnsi="Times New Roman" w:cs="Times New Roman"/>
          <w:b/>
          <w:sz w:val="24"/>
          <w:lang w:val="en-US"/>
        </w:rPr>
      </w:pPr>
      <w:r w:rsidRPr="003B5A27">
        <w:rPr>
          <w:rFonts w:ascii="Times New Roman" w:eastAsia="Calibri" w:hAnsi="Times New Roman" w:cs="Times New Roman"/>
          <w:b/>
          <w:sz w:val="24"/>
          <w:lang w:val="en-US"/>
        </w:rPr>
        <w:br w:type="page"/>
      </w:r>
    </w:p>
    <w:p w:rsidR="003B5A27" w:rsidRPr="003B5A27" w:rsidRDefault="003B5A27" w:rsidP="003B5A27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</w:rPr>
      </w:pPr>
      <w:r w:rsidRPr="003B5A27">
        <w:rPr>
          <w:rFonts w:ascii="Times New Roman" w:eastAsia="Calibri" w:hAnsi="Times New Roman" w:cs="Times New Roman"/>
          <w:b/>
          <w:sz w:val="24"/>
        </w:rPr>
        <w:lastRenderedPageBreak/>
        <w:t>Информация об авторе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Calibri" w:eastAsia="Calibri" w:hAnsi="Calibri" w:cs="Times New Roman"/>
          <w:color w:val="0000FF" w:themeColor="hyperlink"/>
          <w:u w:val="single"/>
        </w:rPr>
      </w:pPr>
      <w:proofErr w:type="spellStart"/>
      <w:r w:rsidRPr="003B5A27">
        <w:rPr>
          <w:rFonts w:ascii="Times New Roman" w:eastAsia="Calibri" w:hAnsi="Times New Roman" w:cs="Times New Roman"/>
          <w:sz w:val="24"/>
        </w:rPr>
        <w:t>Бушукина</w:t>
      </w:r>
      <w:proofErr w:type="spellEnd"/>
      <w:r w:rsidRPr="003B5A27">
        <w:rPr>
          <w:rFonts w:ascii="Times New Roman" w:eastAsia="Calibri" w:hAnsi="Times New Roman" w:cs="Times New Roman"/>
          <w:sz w:val="24"/>
        </w:rPr>
        <w:t xml:space="preserve"> Виктория Игоревна, Россия, г. Курган – студентка 5 курса экономического факультета, Федеральное государственное бюджетное образовательное учреждение высшего образования «Курганская государственная сельскохозяйственная академия имени Т.С. Мальцева» </w:t>
      </w:r>
      <w:r w:rsidRPr="003B5A27">
        <w:rPr>
          <w:rFonts w:ascii="Times New Roman" w:eastAsia="Calibri" w:hAnsi="Times New Roman" w:cs="Times New Roman"/>
          <w:sz w:val="24"/>
          <w:lang w:val="en-US"/>
        </w:rPr>
        <w:t>E</w:t>
      </w:r>
      <w:r w:rsidRPr="003B5A27">
        <w:rPr>
          <w:rFonts w:ascii="Times New Roman" w:eastAsia="Calibri" w:hAnsi="Times New Roman" w:cs="Times New Roman"/>
          <w:sz w:val="24"/>
        </w:rPr>
        <w:t>-</w:t>
      </w:r>
      <w:r w:rsidRPr="003B5A27">
        <w:rPr>
          <w:rFonts w:ascii="Times New Roman" w:eastAsia="Calibri" w:hAnsi="Times New Roman" w:cs="Times New Roman"/>
          <w:sz w:val="24"/>
          <w:lang w:val="en-US"/>
        </w:rPr>
        <w:t>mail</w:t>
      </w:r>
      <w:r w:rsidRPr="003B5A27">
        <w:rPr>
          <w:rFonts w:ascii="Times New Roman" w:eastAsia="Calibri" w:hAnsi="Times New Roman" w:cs="Times New Roman"/>
          <w:sz w:val="24"/>
        </w:rPr>
        <w:t xml:space="preserve">: </w:t>
      </w:r>
      <w:bookmarkStart w:id="1" w:name="_GoBack"/>
      <w:r w:rsidRPr="003B5A27">
        <w:rPr>
          <w:rFonts w:ascii="Calibri" w:eastAsia="Calibri" w:hAnsi="Calibri" w:cs="Times New Roman"/>
        </w:rPr>
        <w:fldChar w:fldCharType="begin"/>
      </w:r>
      <w:r w:rsidRPr="003B5A27">
        <w:rPr>
          <w:rFonts w:ascii="Calibri" w:eastAsia="Calibri" w:hAnsi="Calibri" w:cs="Times New Roman"/>
        </w:rPr>
        <w:instrText xml:space="preserve"> HYPERLINK "mailto:bu_victory@mail.ru" </w:instrText>
      </w:r>
      <w:r w:rsidRPr="003B5A27">
        <w:rPr>
          <w:rFonts w:ascii="Calibri" w:eastAsia="Calibri" w:hAnsi="Calibri" w:cs="Times New Roman"/>
        </w:rPr>
        <w:fldChar w:fldCharType="separate"/>
      </w:r>
      <w:r w:rsidRPr="003B5A27">
        <w:rPr>
          <w:rFonts w:ascii="Times New Roman" w:eastAsia="Calibri" w:hAnsi="Times New Roman" w:cs="Times New Roman"/>
          <w:color w:val="0000FF" w:themeColor="hyperlink"/>
          <w:sz w:val="24"/>
          <w:u w:val="single"/>
          <w:lang w:val="en-US"/>
        </w:rPr>
        <w:t>bu</w:t>
      </w:r>
      <w:r w:rsidRPr="003B5A27">
        <w:rPr>
          <w:rFonts w:ascii="Times New Roman" w:eastAsia="Calibri" w:hAnsi="Times New Roman" w:cs="Times New Roman"/>
          <w:color w:val="0000FF" w:themeColor="hyperlink"/>
          <w:sz w:val="24"/>
          <w:u w:val="single"/>
        </w:rPr>
        <w:t>_</w:t>
      </w:r>
      <w:r w:rsidRPr="003B5A27">
        <w:rPr>
          <w:rFonts w:ascii="Times New Roman" w:eastAsia="Calibri" w:hAnsi="Times New Roman" w:cs="Times New Roman"/>
          <w:color w:val="0000FF" w:themeColor="hyperlink"/>
          <w:sz w:val="24"/>
          <w:u w:val="single"/>
          <w:lang w:val="en-US"/>
        </w:rPr>
        <w:t>victory</w:t>
      </w:r>
      <w:r w:rsidRPr="003B5A27">
        <w:rPr>
          <w:rFonts w:ascii="Times New Roman" w:eastAsia="Calibri" w:hAnsi="Times New Roman" w:cs="Times New Roman"/>
          <w:color w:val="0000FF" w:themeColor="hyperlink"/>
          <w:sz w:val="24"/>
          <w:u w:val="single"/>
        </w:rPr>
        <w:t>@</w:t>
      </w:r>
      <w:r w:rsidRPr="003B5A27">
        <w:rPr>
          <w:rFonts w:ascii="Times New Roman" w:eastAsia="Calibri" w:hAnsi="Times New Roman" w:cs="Times New Roman"/>
          <w:color w:val="0000FF" w:themeColor="hyperlink"/>
          <w:sz w:val="24"/>
          <w:u w:val="single"/>
          <w:lang w:val="en-US"/>
        </w:rPr>
        <w:t>mail</w:t>
      </w:r>
      <w:r w:rsidRPr="003B5A27">
        <w:rPr>
          <w:rFonts w:ascii="Times New Roman" w:eastAsia="Calibri" w:hAnsi="Times New Roman" w:cs="Times New Roman"/>
          <w:color w:val="0000FF" w:themeColor="hyperlink"/>
          <w:sz w:val="24"/>
          <w:u w:val="single"/>
        </w:rPr>
        <w:t>.</w:t>
      </w:r>
      <w:r w:rsidRPr="003B5A27">
        <w:rPr>
          <w:rFonts w:ascii="Times New Roman" w:eastAsia="Calibri" w:hAnsi="Times New Roman" w:cs="Times New Roman"/>
          <w:color w:val="0000FF" w:themeColor="hyperlink"/>
          <w:sz w:val="24"/>
          <w:u w:val="single"/>
          <w:lang w:val="en-US"/>
        </w:rPr>
        <w:t>ru</w:t>
      </w:r>
      <w:r w:rsidRPr="003B5A27">
        <w:rPr>
          <w:rFonts w:ascii="Calibri" w:eastAsia="Calibri" w:hAnsi="Calibri" w:cs="Times New Roman"/>
        </w:rPr>
        <w:fldChar w:fldCharType="end"/>
      </w:r>
      <w:bookmarkEnd w:id="1"/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3B5A27">
        <w:rPr>
          <w:rFonts w:ascii="Times New Roman" w:eastAsia="Calibri" w:hAnsi="Times New Roman" w:cs="Times New Roman"/>
          <w:color w:val="0000FF" w:themeColor="hyperlink"/>
          <w:sz w:val="24"/>
          <w:u w:val="single"/>
        </w:rPr>
        <w:t>Научный руководитель:</w:t>
      </w:r>
      <w:r w:rsidRPr="003B5A27">
        <w:rPr>
          <w:rFonts w:ascii="Calibri" w:eastAsia="Calibri" w:hAnsi="Calibri" w:cs="Times New Roman"/>
        </w:rPr>
        <w:t xml:space="preserve"> </w:t>
      </w:r>
      <w:r w:rsidRPr="003B5A27">
        <w:rPr>
          <w:rFonts w:ascii="Times New Roman" w:eastAsia="Calibri" w:hAnsi="Times New Roman" w:cs="Times New Roman"/>
          <w:color w:val="0000FF" w:themeColor="hyperlink"/>
          <w:sz w:val="24"/>
          <w:u w:val="single"/>
        </w:rPr>
        <w:t>Мухина Елена Геннадьевна, д.э.н., доцент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3B5A27" w:rsidRPr="003B5A27" w:rsidRDefault="003B5A27" w:rsidP="003B5A2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3B5A27">
        <w:rPr>
          <w:rFonts w:ascii="Times New Roman" w:eastAsia="Calibri" w:hAnsi="Times New Roman" w:cs="Times New Roman"/>
          <w:sz w:val="24"/>
          <w:lang w:val="en-US"/>
        </w:rPr>
        <w:t>Bushukina</w:t>
      </w:r>
      <w:proofErr w:type="spellEnd"/>
      <w:r w:rsidRPr="003B5A27">
        <w:rPr>
          <w:rFonts w:ascii="Times New Roman" w:eastAsia="Calibri" w:hAnsi="Times New Roman" w:cs="Times New Roman"/>
          <w:sz w:val="24"/>
          <w:lang w:val="en-US"/>
        </w:rPr>
        <w:t xml:space="preserve"> V. I.</w:t>
      </w:r>
    </w:p>
    <w:p w:rsidR="003B5A27" w:rsidRPr="003B5A27" w:rsidRDefault="003B5A27" w:rsidP="003B5A2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lang w:val="en-US"/>
        </w:rPr>
      </w:pPr>
      <w:r w:rsidRPr="003B5A27">
        <w:rPr>
          <w:rFonts w:ascii="Times New Roman" w:eastAsia="Calibri" w:hAnsi="Times New Roman" w:cs="Times New Roman"/>
          <w:sz w:val="24"/>
          <w:lang w:val="en-US"/>
        </w:rPr>
        <w:t xml:space="preserve">FINANCIAL SECURITY EVALUATION </w:t>
      </w:r>
    </w:p>
    <w:p w:rsidR="003B5A27" w:rsidRPr="003B5A27" w:rsidRDefault="003B5A27" w:rsidP="003B5A2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lang w:val="en-US"/>
        </w:rPr>
      </w:pPr>
      <w:r w:rsidRPr="003B5A27">
        <w:rPr>
          <w:rFonts w:ascii="Times New Roman" w:eastAsia="Calibri" w:hAnsi="Times New Roman" w:cs="Times New Roman"/>
          <w:sz w:val="24"/>
          <w:lang w:val="en-US"/>
        </w:rPr>
        <w:t>OF THE REGIONAL RUSSIAN BANK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val="en-US"/>
        </w:rPr>
      </w:pPr>
      <w:r w:rsidRPr="003B5A27">
        <w:rPr>
          <w:rFonts w:ascii="Times New Roman" w:eastAsia="Calibri" w:hAnsi="Times New Roman" w:cs="Times New Roman"/>
          <w:i/>
          <w:sz w:val="24"/>
          <w:u w:val="single"/>
          <w:lang w:val="en-US"/>
        </w:rPr>
        <w:t>Key words</w:t>
      </w:r>
      <w:r w:rsidRPr="003B5A27">
        <w:rPr>
          <w:rFonts w:ascii="Times New Roman" w:eastAsia="Calibri" w:hAnsi="Times New Roman" w:cs="Times New Roman"/>
          <w:i/>
          <w:sz w:val="24"/>
          <w:lang w:val="en-US"/>
        </w:rPr>
        <w:t>: financial security, financial stability, commercial bank, credit risk, liquidity, operational risk, interest rate risk.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val="en-US"/>
        </w:rPr>
      </w:pPr>
      <w:r w:rsidRPr="003B5A27">
        <w:rPr>
          <w:rFonts w:ascii="Times New Roman" w:eastAsia="Calibri" w:hAnsi="Times New Roman" w:cs="Times New Roman"/>
          <w:i/>
          <w:sz w:val="24"/>
          <w:u w:val="single"/>
          <w:lang w:val="en-US"/>
        </w:rPr>
        <w:t>Annotation:</w:t>
      </w:r>
      <w:r w:rsidRPr="003B5A27">
        <w:rPr>
          <w:rFonts w:ascii="Times New Roman" w:eastAsia="Calibri" w:hAnsi="Times New Roman" w:cs="Times New Roman"/>
          <w:i/>
          <w:sz w:val="24"/>
          <w:lang w:val="en-US"/>
        </w:rPr>
        <w:t xml:space="preserve"> the article deals with the concept of "financial security of a commercial bank", identified the main banking risks, the example of a regional Russian bank reviewed the risk management system and proposed methods for improving the system of financial security evaluation of the bank.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3B5A27" w:rsidRPr="003B5A27" w:rsidRDefault="003B5A27" w:rsidP="003B5A27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lang w:val="en-US"/>
        </w:rPr>
      </w:pPr>
      <w:r w:rsidRPr="003B5A27">
        <w:rPr>
          <w:rFonts w:ascii="Times New Roman" w:eastAsia="Calibri" w:hAnsi="Times New Roman" w:cs="Times New Roman"/>
          <w:b/>
          <w:sz w:val="24"/>
          <w:lang w:val="en-US"/>
        </w:rPr>
        <w:t>Information about the author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3B5A27">
        <w:rPr>
          <w:rFonts w:ascii="Times New Roman" w:eastAsia="Calibri" w:hAnsi="Times New Roman" w:cs="Times New Roman"/>
          <w:sz w:val="24"/>
          <w:lang w:val="en-US"/>
        </w:rPr>
        <w:t>Bushukina</w:t>
      </w:r>
      <w:proofErr w:type="spellEnd"/>
      <w:r w:rsidRPr="003B5A27">
        <w:rPr>
          <w:rFonts w:ascii="Times New Roman" w:eastAsia="Calibri" w:hAnsi="Times New Roman" w:cs="Times New Roman"/>
          <w:sz w:val="24"/>
          <w:lang w:val="en-US"/>
        </w:rPr>
        <w:t xml:space="preserve"> Vi</w:t>
      </w:r>
      <w:r w:rsidRPr="003B5A27">
        <w:rPr>
          <w:rFonts w:ascii="Times New Roman" w:eastAsia="Calibri" w:hAnsi="Times New Roman" w:cs="Times New Roman"/>
          <w:sz w:val="24"/>
        </w:rPr>
        <w:t>с</w:t>
      </w:r>
      <w:proofErr w:type="spellStart"/>
      <w:r w:rsidRPr="003B5A27">
        <w:rPr>
          <w:rFonts w:ascii="Times New Roman" w:eastAsia="Calibri" w:hAnsi="Times New Roman" w:cs="Times New Roman"/>
          <w:sz w:val="24"/>
          <w:lang w:val="en-US"/>
        </w:rPr>
        <w:t>toria</w:t>
      </w:r>
      <w:proofErr w:type="spellEnd"/>
      <w:r w:rsidRPr="003B5A2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B5A27">
        <w:rPr>
          <w:rFonts w:ascii="Times New Roman" w:eastAsia="Calibri" w:hAnsi="Times New Roman" w:cs="Times New Roman"/>
          <w:sz w:val="24"/>
          <w:lang w:val="en-US"/>
        </w:rPr>
        <w:t>Igorevna</w:t>
      </w:r>
      <w:proofErr w:type="spellEnd"/>
      <w:r w:rsidRPr="003B5A27">
        <w:rPr>
          <w:rFonts w:ascii="Times New Roman" w:eastAsia="Calibri" w:hAnsi="Times New Roman" w:cs="Times New Roman"/>
          <w:sz w:val="24"/>
          <w:lang w:val="en-US"/>
        </w:rPr>
        <w:t xml:space="preserve">, Russia, Kurgan, student, Federal State Budget Educational Institution of Higher Education "Kurgan State Agricultural Academy named after </w:t>
      </w:r>
      <w:r w:rsidRPr="003B5A27">
        <w:rPr>
          <w:rFonts w:ascii="Times New Roman" w:eastAsia="Calibri" w:hAnsi="Times New Roman" w:cs="Times New Roman"/>
          <w:sz w:val="24"/>
        </w:rPr>
        <w:t>Т</w:t>
      </w:r>
      <w:r w:rsidRPr="003B5A27">
        <w:rPr>
          <w:rFonts w:ascii="Times New Roman" w:eastAsia="Calibri" w:hAnsi="Times New Roman" w:cs="Times New Roman"/>
          <w:sz w:val="24"/>
          <w:lang w:val="en-US"/>
        </w:rPr>
        <w:t xml:space="preserve">.S. </w:t>
      </w:r>
      <w:proofErr w:type="spellStart"/>
      <w:r w:rsidRPr="003B5A27">
        <w:rPr>
          <w:rFonts w:ascii="Times New Roman" w:eastAsia="Calibri" w:hAnsi="Times New Roman" w:cs="Times New Roman"/>
          <w:sz w:val="24"/>
          <w:lang w:val="en-US"/>
        </w:rPr>
        <w:t>Malcev</w:t>
      </w:r>
      <w:proofErr w:type="spellEnd"/>
      <w:r w:rsidRPr="003B5A27">
        <w:rPr>
          <w:rFonts w:ascii="Times New Roman" w:eastAsia="Calibri" w:hAnsi="Times New Roman" w:cs="Times New Roman"/>
          <w:sz w:val="24"/>
          <w:lang w:val="en-US"/>
        </w:rPr>
        <w:t xml:space="preserve">» 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3B5A27">
        <w:rPr>
          <w:rFonts w:ascii="Times New Roman" w:eastAsia="Calibri" w:hAnsi="Times New Roman" w:cs="Times New Roman"/>
          <w:sz w:val="24"/>
          <w:lang w:val="en-US"/>
        </w:rPr>
        <w:t>E-mail: bu_victory@mail.ru</w:t>
      </w:r>
    </w:p>
    <w:p w:rsidR="003B5A27" w:rsidRPr="003B5A27" w:rsidRDefault="003B5A27" w:rsidP="003B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3B5A27">
        <w:rPr>
          <w:rFonts w:ascii="Times New Roman" w:eastAsia="Calibri" w:hAnsi="Times New Roman" w:cs="Times New Roman"/>
          <w:sz w:val="24"/>
          <w:lang w:val="en-US"/>
        </w:rPr>
        <w:t xml:space="preserve">Scientific adviser: </w:t>
      </w:r>
      <w:proofErr w:type="spellStart"/>
      <w:r w:rsidRPr="003B5A27">
        <w:rPr>
          <w:rFonts w:ascii="Times New Roman" w:eastAsia="Calibri" w:hAnsi="Times New Roman" w:cs="Times New Roman"/>
          <w:sz w:val="24"/>
          <w:lang w:val="en-US"/>
        </w:rPr>
        <w:t>Mukhina</w:t>
      </w:r>
      <w:proofErr w:type="spellEnd"/>
      <w:r w:rsidRPr="003B5A27">
        <w:rPr>
          <w:rFonts w:ascii="Times New Roman" w:eastAsia="Calibri" w:hAnsi="Times New Roman" w:cs="Times New Roman"/>
          <w:sz w:val="24"/>
          <w:lang w:val="en-US"/>
        </w:rPr>
        <w:t xml:space="preserve"> Elena </w:t>
      </w:r>
      <w:proofErr w:type="spellStart"/>
      <w:r w:rsidRPr="003B5A27">
        <w:rPr>
          <w:rFonts w:ascii="Times New Roman" w:eastAsia="Calibri" w:hAnsi="Times New Roman" w:cs="Times New Roman"/>
          <w:sz w:val="24"/>
          <w:lang w:val="en-US"/>
        </w:rPr>
        <w:t>Gennadievna</w:t>
      </w:r>
      <w:proofErr w:type="spellEnd"/>
      <w:r w:rsidRPr="003B5A27">
        <w:rPr>
          <w:rFonts w:ascii="Times New Roman" w:eastAsia="Calibri" w:hAnsi="Times New Roman" w:cs="Times New Roman"/>
          <w:sz w:val="24"/>
          <w:lang w:val="en-US"/>
        </w:rPr>
        <w:t>, Doctor of economic sciences, Assistant Professor</w:t>
      </w:r>
    </w:p>
    <w:p w:rsidR="003B5A27" w:rsidRPr="003B5A27" w:rsidRDefault="003B5A27" w:rsidP="003B5A27">
      <w:pPr>
        <w:rPr>
          <w:rFonts w:ascii="Times New Roman" w:eastAsia="Calibri" w:hAnsi="Times New Roman" w:cs="Times New Roman"/>
          <w:sz w:val="24"/>
          <w:lang w:val="en-US"/>
        </w:rPr>
      </w:pPr>
    </w:p>
    <w:p w:rsidR="00B40C46" w:rsidRPr="003B5A27" w:rsidRDefault="00B40C46">
      <w:pPr>
        <w:rPr>
          <w:lang w:val="en-US"/>
        </w:rPr>
      </w:pPr>
    </w:p>
    <w:sectPr w:rsidR="00B40C46" w:rsidRPr="003B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47"/>
    <w:multiLevelType w:val="hybridMultilevel"/>
    <w:tmpl w:val="C312F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017FBB"/>
    <w:multiLevelType w:val="hybridMultilevel"/>
    <w:tmpl w:val="107CB0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D7"/>
    <w:rsid w:val="002C28A9"/>
    <w:rsid w:val="00343BD7"/>
    <w:rsid w:val="003B5A27"/>
    <w:rsid w:val="00632B9C"/>
    <w:rsid w:val="006B49FB"/>
    <w:rsid w:val="00A42E1C"/>
    <w:rsid w:val="00B40C46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A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A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2283</Words>
  <Characters>13019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Г. Леонидова</dc:creator>
  <cp:keywords/>
  <dc:description/>
  <cp:lastModifiedBy>Екатерина Г. Леонидова</cp:lastModifiedBy>
  <cp:revision>2</cp:revision>
  <dcterms:created xsi:type="dcterms:W3CDTF">2017-05-15T07:12:00Z</dcterms:created>
  <dcterms:modified xsi:type="dcterms:W3CDTF">2017-05-15T07:12:00Z</dcterms:modified>
</cp:coreProperties>
</file>