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6" w:rsidRPr="00056733" w:rsidRDefault="00D627A6" w:rsidP="00D6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733">
        <w:rPr>
          <w:rFonts w:ascii="Times New Roman" w:hAnsi="Times New Roman" w:cs="Times New Roman"/>
          <w:b/>
          <w:sz w:val="24"/>
          <w:szCs w:val="24"/>
        </w:rPr>
        <w:t>УДК 630*61</w:t>
      </w:r>
      <w:r w:rsidR="0005673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056733">
        <w:rPr>
          <w:rFonts w:ascii="Times New Roman" w:hAnsi="Times New Roman" w:cs="Times New Roman"/>
          <w:b/>
          <w:sz w:val="24"/>
          <w:szCs w:val="24"/>
        </w:rPr>
        <w:t>ББК</w:t>
      </w:r>
    </w:p>
    <w:p w:rsidR="00C51394" w:rsidRPr="00056733" w:rsidRDefault="00C51394" w:rsidP="00990F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733">
        <w:rPr>
          <w:rFonts w:ascii="Times New Roman" w:hAnsi="Times New Roman" w:cs="Times New Roman"/>
          <w:b/>
          <w:sz w:val="24"/>
          <w:szCs w:val="24"/>
        </w:rPr>
        <w:t>Вохмянин</w:t>
      </w:r>
      <w:proofErr w:type="spellEnd"/>
      <w:r w:rsidR="00A401DB" w:rsidRPr="00056733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A401DB" w:rsidRPr="00056733" w:rsidRDefault="00285BA9" w:rsidP="006C60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733">
        <w:rPr>
          <w:rFonts w:ascii="Times New Roman" w:hAnsi="Times New Roman" w:cs="Times New Roman"/>
          <w:b/>
          <w:snapToGrid w:val="0"/>
          <w:sz w:val="24"/>
          <w:szCs w:val="24"/>
        </w:rPr>
        <w:t>ПРИМЕНЕНИЕ М</w:t>
      </w:r>
      <w:r w:rsidRPr="00056733">
        <w:rPr>
          <w:rFonts w:ascii="Times New Roman" w:hAnsi="Times New Roman" w:cs="Times New Roman"/>
          <w:b/>
          <w:sz w:val="24"/>
          <w:szCs w:val="24"/>
        </w:rPr>
        <w:t>ЕТОДОЛОГИЧЕСКИХ ПОДХОДОВ</w:t>
      </w:r>
      <w:r w:rsidR="006C60D1" w:rsidRPr="0005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33">
        <w:rPr>
          <w:rFonts w:ascii="Times New Roman" w:hAnsi="Times New Roman" w:cs="Times New Roman"/>
          <w:b/>
          <w:sz w:val="24"/>
          <w:szCs w:val="24"/>
        </w:rPr>
        <w:t>ОЦЕНКИ КОНКУРЕНТ</w:t>
      </w:r>
      <w:r w:rsidRPr="00056733">
        <w:rPr>
          <w:rFonts w:ascii="Times New Roman" w:hAnsi="Times New Roman" w:cs="Times New Roman"/>
          <w:b/>
          <w:sz w:val="24"/>
          <w:szCs w:val="24"/>
        </w:rPr>
        <w:t>О</w:t>
      </w:r>
      <w:r w:rsidRPr="00056733">
        <w:rPr>
          <w:rFonts w:ascii="Times New Roman" w:hAnsi="Times New Roman" w:cs="Times New Roman"/>
          <w:b/>
          <w:sz w:val="24"/>
          <w:szCs w:val="24"/>
        </w:rPr>
        <w:t>СПОСОБНОСТИ К ЛЕСНОМУ КОМПЛЕКСУ</w:t>
      </w:r>
    </w:p>
    <w:p w:rsidR="00A401DB" w:rsidRPr="00056733" w:rsidRDefault="00A401DB" w:rsidP="00990FDA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4E6" w:rsidRPr="001B0D16" w:rsidRDefault="001B0D16" w:rsidP="00990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статье рассматриваются методологические подходы к оценке конкурентоспосо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ности стран, регионов, </w:t>
      </w:r>
      <w:r w:rsidR="00997969">
        <w:rPr>
          <w:rFonts w:ascii="Times New Roman" w:hAnsi="Times New Roman" w:cs="Times New Roman"/>
          <w:i/>
          <w:sz w:val="24"/>
          <w:szCs w:val="24"/>
        </w:rPr>
        <w:t xml:space="preserve">лесных ресурсов, агропромышленного комплекса, предприятия </w:t>
      </w:r>
      <w:r>
        <w:rPr>
          <w:rFonts w:ascii="Times New Roman" w:hAnsi="Times New Roman" w:cs="Times New Roman"/>
          <w:i/>
          <w:sz w:val="24"/>
          <w:szCs w:val="24"/>
        </w:rPr>
        <w:t>и возможности их применения к оценке лесного комплекса.</w:t>
      </w:r>
    </w:p>
    <w:p w:rsidR="002160E3" w:rsidRPr="00D23EDA" w:rsidRDefault="002160E3" w:rsidP="007D4FD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EDA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997969">
        <w:rPr>
          <w:rFonts w:ascii="Times New Roman" w:hAnsi="Times New Roman" w:cs="Times New Roman"/>
          <w:i/>
          <w:sz w:val="24"/>
          <w:szCs w:val="24"/>
        </w:rPr>
        <w:t>конкурентоспособность</w:t>
      </w:r>
      <w:r w:rsidRPr="00D23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50C6">
        <w:rPr>
          <w:rFonts w:ascii="Times New Roman" w:hAnsi="Times New Roman" w:cs="Times New Roman"/>
          <w:i/>
          <w:sz w:val="24"/>
          <w:szCs w:val="24"/>
        </w:rPr>
        <w:t xml:space="preserve">лесной комплекс, </w:t>
      </w:r>
      <w:r w:rsidR="00997969">
        <w:rPr>
          <w:rFonts w:ascii="Times New Roman" w:hAnsi="Times New Roman" w:cs="Times New Roman"/>
          <w:i/>
          <w:sz w:val="24"/>
          <w:szCs w:val="24"/>
        </w:rPr>
        <w:t xml:space="preserve">методология оценки, </w:t>
      </w:r>
      <w:r w:rsidR="005850C6">
        <w:rPr>
          <w:rFonts w:ascii="Times New Roman" w:hAnsi="Times New Roman" w:cs="Times New Roman"/>
          <w:i/>
          <w:sz w:val="24"/>
          <w:szCs w:val="24"/>
        </w:rPr>
        <w:t>факторы</w:t>
      </w:r>
      <w:r w:rsidR="00F67CF4">
        <w:rPr>
          <w:rFonts w:ascii="Times New Roman" w:hAnsi="Times New Roman" w:cs="Times New Roman"/>
          <w:i/>
          <w:sz w:val="24"/>
          <w:szCs w:val="24"/>
        </w:rPr>
        <w:t>.</w:t>
      </w:r>
    </w:p>
    <w:p w:rsidR="002160E3" w:rsidRDefault="002160E3" w:rsidP="007D4FD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В России отсутствует правовое и научно-методическое обеспечение системы дост</w:t>
      </w:r>
      <w:r w:rsidRPr="00285BA9">
        <w:rPr>
          <w:rFonts w:ascii="Times New Roman" w:hAnsi="Times New Roman" w:cs="Times New Roman"/>
          <w:sz w:val="24"/>
          <w:szCs w:val="24"/>
        </w:rPr>
        <w:t>и</w:t>
      </w:r>
      <w:r w:rsidRPr="00285BA9">
        <w:rPr>
          <w:rFonts w:ascii="Times New Roman" w:hAnsi="Times New Roman" w:cs="Times New Roman"/>
          <w:sz w:val="24"/>
          <w:szCs w:val="24"/>
        </w:rPr>
        <w:t>жения конкурентоспособности лесным комплексом и выпускаемой им продукцией, недост</w:t>
      </w:r>
      <w:r w:rsidRPr="00285BA9">
        <w:rPr>
          <w:rFonts w:ascii="Times New Roman" w:hAnsi="Times New Roman" w:cs="Times New Roman"/>
          <w:sz w:val="24"/>
          <w:szCs w:val="24"/>
        </w:rPr>
        <w:t>а</w:t>
      </w:r>
      <w:r w:rsidRPr="00285BA9">
        <w:rPr>
          <w:rFonts w:ascii="Times New Roman" w:hAnsi="Times New Roman" w:cs="Times New Roman"/>
          <w:sz w:val="24"/>
          <w:szCs w:val="24"/>
        </w:rPr>
        <w:t>точно разработан алгоритм оценки конкурентоспособности. Для преодоления сложившейся ситуации, в первую очередь, необходимо совершенствование методического инструментария оценки конкурентоспособности лесного комплекса в региональной экономике. В этой связи актуальным становится изучение существующих методологических подходов к оценке ко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курентоспособности и возможностей их применения в оценке лесного комплекса региона.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Обратимся к теории </w:t>
      </w:r>
      <w:proofErr w:type="spellStart"/>
      <w:r w:rsidRPr="00285BA9">
        <w:rPr>
          <w:rFonts w:ascii="Times New Roman" w:hAnsi="Times New Roman" w:cs="Times New Roman"/>
          <w:bCs/>
          <w:sz w:val="24"/>
          <w:szCs w:val="24"/>
        </w:rPr>
        <w:t>Хекшера</w:t>
      </w:r>
      <w:proofErr w:type="spellEnd"/>
      <w:r w:rsidRPr="00285BA9">
        <w:rPr>
          <w:rFonts w:ascii="Times New Roman" w:hAnsi="Times New Roman" w:cs="Times New Roman"/>
          <w:bCs/>
          <w:sz w:val="24"/>
          <w:szCs w:val="24"/>
        </w:rPr>
        <w:t>-Олина</w:t>
      </w:r>
      <w:r w:rsidRPr="00285BA9">
        <w:rPr>
          <w:rFonts w:ascii="Times New Roman" w:hAnsi="Times New Roman" w:cs="Times New Roman"/>
          <w:sz w:val="24"/>
          <w:szCs w:val="24"/>
        </w:rPr>
        <w:t>, появившейся в 30-е годы ХХ века. Согласно теории соотношения факторов производства, страна экспортирует те товары, для произво</w:t>
      </w:r>
      <w:r w:rsidRPr="00285BA9">
        <w:rPr>
          <w:rFonts w:ascii="Times New Roman" w:hAnsi="Times New Roman" w:cs="Times New Roman"/>
          <w:sz w:val="24"/>
          <w:szCs w:val="24"/>
        </w:rPr>
        <w:t>д</w:t>
      </w:r>
      <w:r w:rsidRPr="00285BA9">
        <w:rPr>
          <w:rFonts w:ascii="Times New Roman" w:hAnsi="Times New Roman" w:cs="Times New Roman"/>
          <w:sz w:val="24"/>
          <w:szCs w:val="24"/>
        </w:rPr>
        <w:t>ства которых используются имеющиеся в стране в избытке факторы производства, импорт</w:t>
      </w:r>
      <w:r w:rsidRPr="00285BA9">
        <w:rPr>
          <w:rFonts w:ascii="Times New Roman" w:hAnsi="Times New Roman" w:cs="Times New Roman"/>
          <w:sz w:val="24"/>
          <w:szCs w:val="24"/>
        </w:rPr>
        <w:t>и</w:t>
      </w:r>
      <w:r w:rsidRPr="00285BA9">
        <w:rPr>
          <w:rFonts w:ascii="Times New Roman" w:hAnsi="Times New Roman" w:cs="Times New Roman"/>
          <w:sz w:val="24"/>
          <w:szCs w:val="24"/>
        </w:rPr>
        <w:t>рует же товары, в отношении производства которых испытывает относительный недостаток факторов (редкие факторы) [</w:t>
      </w:r>
      <w:r w:rsidR="008F5B97" w:rsidRPr="008F5B97">
        <w:rPr>
          <w:rFonts w:ascii="Times New Roman" w:hAnsi="Times New Roman" w:cs="Times New Roman"/>
          <w:sz w:val="24"/>
          <w:szCs w:val="24"/>
        </w:rPr>
        <w:t>10</w:t>
      </w:r>
      <w:r w:rsidRPr="00285BA9">
        <w:rPr>
          <w:rFonts w:ascii="Times New Roman" w:hAnsi="Times New Roman" w:cs="Times New Roman"/>
          <w:sz w:val="24"/>
          <w:szCs w:val="24"/>
        </w:rPr>
        <w:t xml:space="preserve">]. Одним из наиболее распространенных методов оценки сравнительных преимуществ стран в международной торговле является индекс Б.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Балласа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 (формула 1) [</w:t>
      </w:r>
      <w:r w:rsidR="008F5B97" w:rsidRPr="008F5B97">
        <w:rPr>
          <w:rFonts w:ascii="Times New Roman" w:hAnsi="Times New Roman" w:cs="Times New Roman"/>
          <w:sz w:val="24"/>
          <w:szCs w:val="24"/>
        </w:rPr>
        <w:t>9</w:t>
      </w:r>
      <w:r w:rsidRPr="00285BA9">
        <w:rPr>
          <w:rFonts w:ascii="Times New Roman" w:hAnsi="Times New Roman" w:cs="Times New Roman"/>
          <w:sz w:val="24"/>
          <w:szCs w:val="24"/>
        </w:rPr>
        <w:t>].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RCA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/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/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/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nary>
              </m:e>
            </m:nary>
          </m:e>
        </m:d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 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(1)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x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ij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объем экспорта </w:t>
      </w: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-го товара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j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-й страны.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Если </w:t>
      </w: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RCA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ij</w:t>
      </w:r>
      <w:proofErr w:type="spellEnd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&gt; 1, то страна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j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обладает сравнительным преимуществом по производству товара </w:t>
      </w: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font425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С помощью данного индекса можно оценить сравнительные преимущества страны в производстве различных групп товаров. Так, Гордеев Р.В. и </w:t>
      </w:r>
      <w:proofErr w:type="spellStart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Пыжев</w:t>
      </w:r>
      <w:proofErr w:type="spellEnd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 А.И. используют индекс </w:t>
      </w:r>
      <w:proofErr w:type="spellStart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Балласа</w:t>
      </w:r>
      <w:proofErr w:type="spellEnd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 для проведения вышеуказанной оценки по следующим группам товаров: древесной продукции низкой и средней степени переработки и целлюлозно-бумажным изделиям [</w:t>
      </w:r>
      <w:r w:rsidR="008F5B97" w:rsidRPr="008F5B97">
        <w:rPr>
          <w:rFonts w:ascii="Times New Roman" w:eastAsia="font425" w:hAnsi="Times New Roman" w:cs="Times New Roman"/>
          <w:color w:val="000000"/>
          <w:sz w:val="24"/>
          <w:szCs w:val="24"/>
        </w:rPr>
        <w:t>5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]. В соответствии с их расчетами по крупнейшим мировым игрокам на рынке лесной промы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ш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ленности сравнительным преимуществом в производстве лесной продукции с низкой доба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в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ленной стоимостью в 2013 году обладали 2 страны из 15: Россия (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  <w:lang w:val="en-US"/>
        </w:rPr>
        <w:t>RCA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=1,81) и США (1,29). Следовательно, производство в них продукции ЛПК низкой степени переработки обходится сравнительно дешевле, чем в других государствах. Вместе с тем, Гордеев Р.В. и </w:t>
      </w:r>
      <w:proofErr w:type="spellStart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Пыжев</w:t>
      </w:r>
      <w:proofErr w:type="spellEnd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 А.И. приходят к выводу о том, что индикатором хорошей конкурентоспособности страны на ры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н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ке лесной продукции является не экспорт сырой древесины, а сравнительное преимущество в производстве продукции с более высокой добавленной стоимостью. Рассматривая произво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д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ство целлюлозно-бумажных изделий, можно отметить наименьшее значение индекса у Ро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с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сии (0,48), что свидетельствует о низкой конкурентоспособности продукции данной </w:t>
      </w:r>
      <w:proofErr w:type="spellStart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подо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т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расли</w:t>
      </w:r>
      <w:proofErr w:type="spellEnd"/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Применительно к настоящему исследованию положительным моментом вышеуказа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н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ного метода является возможность его использования для оценки отраслей, в том числе л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е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сопромышленных, на межрегиональном уровне. Однако метод ограничивает интерпретацию полученных результатов, так как оперирует только базой показателей по экспорту проду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к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ции, и не позволяет провести комплексную оценку конкурентоспособности отраслей, поте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н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циал ее роста.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Изучение конкурентоспособности региона нашло свое отражение в работе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 А.С. [</w:t>
      </w:r>
      <w:r w:rsidR="008F5B97" w:rsidRPr="008F5B97">
        <w:rPr>
          <w:rFonts w:ascii="Times New Roman" w:hAnsi="Times New Roman" w:cs="Times New Roman"/>
          <w:sz w:val="24"/>
          <w:szCs w:val="24"/>
        </w:rPr>
        <w:t>3</w:t>
      </w:r>
      <w:r w:rsidRPr="00285BA9">
        <w:rPr>
          <w:rFonts w:ascii="Times New Roman" w:hAnsi="Times New Roman" w:cs="Times New Roman"/>
          <w:sz w:val="24"/>
          <w:szCs w:val="24"/>
        </w:rPr>
        <w:t xml:space="preserve">]. Одним из положений работы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 А.С. является разработанная им методика </w:t>
      </w:r>
      <w:r w:rsidRPr="00285BA9">
        <w:rPr>
          <w:rFonts w:ascii="Times New Roman" w:hAnsi="Times New Roman" w:cs="Times New Roman"/>
          <w:sz w:val="24"/>
          <w:szCs w:val="24"/>
        </w:rPr>
        <w:lastRenderedPageBreak/>
        <w:t>оценки конкурентоспособности региона, которая основана на формировании интегрального коэффициента (формула 1), в состав которого входят частные коэффициенты (формула 3) по пяти целевым группам: население, предприятия, малый бизнес, инвесторы, туристы.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cn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g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rad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(2)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n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количество целевых групп, К</w:t>
      </w: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– коэффициент конкурентоспособности по целевой группе: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rad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(3)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k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ij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значение стандартизированного коэффициента по целевой группе,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=1….5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– целевая группа,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j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=1….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– показатель по целевой группе.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Стандартизированные же коэффициенты (</w:t>
      </w:r>
      <w:proofErr w:type="spellStart"/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k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) рассчитываются на основе показателей, характеризующих, по мнению исследователя, конкурентоспособность региона в разрезе ц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е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левых групп (формулы 4 и 5).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)</m:t>
                </m:r>
              </m:e>
            </m:func>
          </m:den>
        </m:f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для прямого показателя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(4),</w:t>
      </w:r>
    </w:p>
    <w:p w:rsidR="00285BA9" w:rsidRPr="00285BA9" w:rsidRDefault="00912B2E" w:rsidP="00285BA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)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для обратного показателя, где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(5)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x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значение показателя (фактора).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font425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Существенным недостатком рассматриваемой методики, на наш взгляд, является ш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и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рокий выбор факторов конкурентоспособности (они же </w:t>
      </w:r>
      <w:r w:rsidRPr="00285BA9">
        <w:rPr>
          <w:rFonts w:ascii="Times New Roman" w:hAnsi="Times New Roman" w:cs="Times New Roman"/>
          <w:sz w:val="24"/>
          <w:szCs w:val="24"/>
        </w:rPr>
        <w:t>конкурентные преимущества). Ко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курентные преимущества – это факторы, выгодно отличающие регион от других регионов [</w:t>
      </w:r>
      <w:r w:rsidR="008F5B97" w:rsidRPr="008F5B97">
        <w:rPr>
          <w:rFonts w:ascii="Times New Roman" w:hAnsi="Times New Roman" w:cs="Times New Roman"/>
          <w:sz w:val="24"/>
          <w:szCs w:val="24"/>
        </w:rPr>
        <w:t>8</w:t>
      </w:r>
      <w:r w:rsidRPr="00285BA9">
        <w:rPr>
          <w:rFonts w:ascii="Times New Roman" w:hAnsi="Times New Roman" w:cs="Times New Roman"/>
          <w:sz w:val="24"/>
          <w:szCs w:val="24"/>
        </w:rPr>
        <w:t>], это преимущества, заключающиеся в обладании субъектом особыми (уникальными) во</w:t>
      </w:r>
      <w:r w:rsidRPr="00285BA9">
        <w:rPr>
          <w:rFonts w:ascii="Times New Roman" w:hAnsi="Times New Roman" w:cs="Times New Roman"/>
          <w:sz w:val="24"/>
          <w:szCs w:val="24"/>
        </w:rPr>
        <w:t>з</w:t>
      </w:r>
      <w:r w:rsidRPr="00285BA9">
        <w:rPr>
          <w:rFonts w:ascii="Times New Roman" w:hAnsi="Times New Roman" w:cs="Times New Roman"/>
          <w:sz w:val="24"/>
          <w:szCs w:val="24"/>
        </w:rPr>
        <w:t>можностями. Вследствие этого целесообразно было бы выделить именно те факторы, кот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рые имеют элементы превосходства, определяющие степень их значимости для конкурент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способности экономики региона [</w:t>
      </w:r>
      <w:r w:rsidR="008F5B97" w:rsidRPr="008F5B97">
        <w:rPr>
          <w:rFonts w:ascii="Times New Roman" w:hAnsi="Times New Roman" w:cs="Times New Roman"/>
          <w:sz w:val="24"/>
          <w:szCs w:val="24"/>
        </w:rPr>
        <w:t>4</w:t>
      </w:r>
      <w:r w:rsidRPr="00285BA9">
        <w:rPr>
          <w:rFonts w:ascii="Times New Roman" w:hAnsi="Times New Roman" w:cs="Times New Roman"/>
          <w:sz w:val="24"/>
          <w:szCs w:val="24"/>
        </w:rPr>
        <w:t>].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 xml:space="preserve">Тем не менее, среди обозначенных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Барабановым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 А.С.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факторов можно выделить ряд показателей, применение которых возможно для оценки конкурентоспособности лесного комплекса в региональной экономике. Такими показателями, на наш взгляд, могли бы стать следующие: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объем промышленной продукции на душу населения;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коэффициент обновления основных фондов организаций;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коэффициент выбытия основных фондов организаций;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оборот продукции малых предприятий;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доля банковских кредитов в инвестициях в основной капитал;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затраты на технологические инновации на душу населения;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инвестиции в основной капитал на душу населения;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доля инвестиций, поступающих от иностранных инвесторов, в общем объеме инв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е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стиций;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доля инновационной продукции в общем объеме отгруженной продукции;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производительность труда;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font425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внутренние затраты на исследования и разработки на душу нас.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="font425" w:hAnsi="Times New Roman" w:cs="Times New Roman"/>
          <w:color w:val="000000"/>
          <w:sz w:val="24"/>
          <w:szCs w:val="24"/>
        </w:rPr>
        <w:t>В то же время конкурентоспособность конкретной</w:t>
      </w:r>
      <w:r w:rsidRPr="00285BA9">
        <w:rPr>
          <w:rFonts w:ascii="Times New Roman" w:hAnsi="Times New Roman" w:cs="Times New Roman"/>
          <w:sz w:val="24"/>
          <w:szCs w:val="24"/>
        </w:rPr>
        <w:t xml:space="preserve"> отрасли следует оценивать помимо традиционных критериев по показателям, характерным для данной отрасли. Таким образом, при разработке методического инструментария оценки конкурентоспособности лесного ко</w:t>
      </w:r>
      <w:r w:rsidRPr="00285BA9">
        <w:rPr>
          <w:rFonts w:ascii="Times New Roman" w:hAnsi="Times New Roman" w:cs="Times New Roman"/>
          <w:sz w:val="24"/>
          <w:szCs w:val="24"/>
        </w:rPr>
        <w:t>м</w:t>
      </w:r>
      <w:r w:rsidRPr="00285BA9">
        <w:rPr>
          <w:rFonts w:ascii="Times New Roman" w:hAnsi="Times New Roman" w:cs="Times New Roman"/>
          <w:sz w:val="24"/>
          <w:szCs w:val="24"/>
        </w:rPr>
        <w:t>плекса в региональной экономике необходимо учесть влияние не только показателей экон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мического развития, но и текущего состояния лесных ресурсов, бонитет древесины и проч.</w:t>
      </w:r>
    </w:p>
    <w:p w:rsidR="00285BA9" w:rsidRPr="00285BA9" w:rsidRDefault="00285BA9" w:rsidP="001B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В научной литературе при оценке состояния лесных ресурсов учёными</w:t>
      </w:r>
      <w:r w:rsidR="001B0D16">
        <w:rPr>
          <w:rFonts w:ascii="Times New Roman" w:hAnsi="Times New Roman" w:cs="Times New Roman"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sz w:val="24"/>
          <w:szCs w:val="24"/>
        </w:rPr>
        <w:t>используются такие характеристики, как лесная площадь, лесопокрытая площадь, лесистость, общий запас древесины, эксплуатационный запас, доля эксплуатационного запаса в общем запасе, сре</w:t>
      </w:r>
      <w:r w:rsidRPr="00285BA9">
        <w:rPr>
          <w:rFonts w:ascii="Times New Roman" w:hAnsi="Times New Roman" w:cs="Times New Roman"/>
          <w:sz w:val="24"/>
          <w:szCs w:val="24"/>
        </w:rPr>
        <w:t>д</w:t>
      </w:r>
      <w:r w:rsidRPr="00285BA9">
        <w:rPr>
          <w:rFonts w:ascii="Times New Roman" w:hAnsi="Times New Roman" w:cs="Times New Roman"/>
          <w:sz w:val="24"/>
          <w:szCs w:val="24"/>
        </w:rPr>
        <w:t>ний запас на 1 га в эксплуатационных лесах, средний прирост на 1 га, расчётная лесосека по главному пользованию, в том числе по хвойному хозяйству, породный состав и др.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lastRenderedPageBreak/>
        <w:t>Например, исследователь Зайцев А.В. для оценки конкурентоспособности лесных р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сурсов предлагает использовать следующие единичные показатели конкурентоспособности (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285BA9">
        <w:rPr>
          <w:rFonts w:ascii="Times New Roman" w:hAnsi="Times New Roman" w:cs="Times New Roman"/>
          <w:sz w:val="24"/>
          <w:szCs w:val="24"/>
        </w:rPr>
        <w:t>) лесных ресурсов (формула 6):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объём расчётной лесосеки;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удельный вес по запасу хвойных древостоев в эксплуатационных лесах;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удельный вес насаждений высоких классов бонитета в эксплуатационных лесах;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среднее расстояние вывозки древесины (обратный показатель – коэффициент тран</w:t>
      </w:r>
      <w:r w:rsidRPr="00285BA9">
        <w:rPr>
          <w:rFonts w:ascii="Times New Roman" w:hAnsi="Times New Roman" w:cs="Times New Roman"/>
          <w:sz w:val="24"/>
          <w:szCs w:val="24"/>
        </w:rPr>
        <w:t>с</w:t>
      </w:r>
      <w:r w:rsidRPr="00285BA9">
        <w:rPr>
          <w:rFonts w:ascii="Times New Roman" w:hAnsi="Times New Roman" w:cs="Times New Roman"/>
          <w:sz w:val="24"/>
          <w:szCs w:val="24"/>
        </w:rPr>
        <w:t>портной</w:t>
      </w:r>
      <w:r w:rsidR="008F5B97">
        <w:rPr>
          <w:rFonts w:ascii="Times New Roman" w:hAnsi="Times New Roman" w:cs="Times New Roman"/>
          <w:sz w:val="24"/>
          <w:szCs w:val="24"/>
        </w:rPr>
        <w:t xml:space="preserve"> доступности лесных ресурсов) [</w:t>
      </w:r>
      <w:r w:rsidRPr="00285BA9">
        <w:rPr>
          <w:rFonts w:ascii="Times New Roman" w:hAnsi="Times New Roman" w:cs="Times New Roman"/>
          <w:sz w:val="24"/>
          <w:szCs w:val="24"/>
        </w:rPr>
        <w:t>6, с. 166-167].</w:t>
      </w:r>
    </w:p>
    <w:p w:rsidR="00285BA9" w:rsidRPr="00285BA9" w:rsidRDefault="00285BA9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баз</m:t>
                </m:r>
              </m:sub>
            </m:sSub>
          </m:den>
        </m:f>
      </m:oMath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        (6)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величина показателя лесных ресурсов «</w:t>
      </w:r>
      <w:r w:rsidRPr="00285BA9">
        <w:rPr>
          <w:rFonts w:ascii="Times New Roman" w:hAnsi="Times New Roman" w:cs="Times New Roman"/>
          <w:iCs/>
          <w:sz w:val="24"/>
          <w:szCs w:val="24"/>
        </w:rPr>
        <w:t>N</w:t>
      </w:r>
      <w:r w:rsidRPr="00285BA9">
        <w:rPr>
          <w:rFonts w:ascii="Times New Roman" w:hAnsi="Times New Roman" w:cs="Times New Roman"/>
          <w:sz w:val="24"/>
          <w:szCs w:val="24"/>
        </w:rPr>
        <w:t>»,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A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баз</w:t>
      </w:r>
      <w:proofErr w:type="spellEnd"/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85BA9">
        <w:rPr>
          <w:rFonts w:ascii="Times New Roman" w:hAnsi="Times New Roman" w:cs="Times New Roman"/>
          <w:sz w:val="24"/>
          <w:szCs w:val="24"/>
        </w:rPr>
        <w:t>величина показателя «базовых» лесных ресурсов.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На базе рассчитанных индексов определяется интегральный показатель конкурент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способности лесных ресурсов (</w:t>
      </w: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лр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>) (формула 7).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лр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орл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хв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бон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тр</m:t>
                </m:r>
              </m:sub>
            </m:sSub>
          </m:e>
        </m:rad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           </w:t>
      </w:r>
      <w:r w:rsidR="001B0D1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(7)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где </w:t>
      </w: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орл</w:t>
      </w:r>
      <w:proofErr w:type="spellEnd"/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sz w:val="24"/>
          <w:szCs w:val="24"/>
        </w:rPr>
        <w:t>единичный показатель конкурентоспособности по объёму расчётной лесос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ки,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хв</w:t>
      </w:r>
      <w:proofErr w:type="spellEnd"/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sz w:val="24"/>
          <w:szCs w:val="24"/>
        </w:rPr>
        <w:t>единичный показатель конкурентоспособности по удельному весу хвойных др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востоев в эксплуатационных лесах,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бон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sz w:val="24"/>
          <w:szCs w:val="24"/>
        </w:rPr>
        <w:t>единичный показатель конкурентоспособности по удельному весу насаждений высоких классов бонитета в эксплуатационных лесах,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proofErr w:type="spellStart"/>
      <w:r w:rsidRPr="00285BA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тр</w:t>
      </w:r>
      <w:proofErr w:type="spellEnd"/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BA9">
        <w:rPr>
          <w:rFonts w:ascii="Times New Roman" w:hAnsi="Times New Roman" w:cs="Times New Roman"/>
          <w:sz w:val="24"/>
          <w:szCs w:val="24"/>
        </w:rPr>
        <w:t>единичный показатель конкурентоспособности по транспортной доступности лесных ресурсов.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Касательно определения уровня конкурентоспособности отдельных отраслей региона, выделим методику, разработанную Анохиной М. и Серединой Н. для оценки конкурентосп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собности агропромышленного комплекса региона [</w:t>
      </w:r>
      <w:r w:rsidR="008F5B97" w:rsidRPr="008F5B97">
        <w:rPr>
          <w:rFonts w:ascii="Times New Roman" w:hAnsi="Times New Roman" w:cs="Times New Roman"/>
          <w:sz w:val="24"/>
          <w:szCs w:val="24"/>
        </w:rPr>
        <w:t>1</w:t>
      </w:r>
      <w:r w:rsidRPr="00285BA9">
        <w:rPr>
          <w:rFonts w:ascii="Times New Roman" w:hAnsi="Times New Roman" w:cs="Times New Roman"/>
          <w:sz w:val="24"/>
          <w:szCs w:val="24"/>
        </w:rPr>
        <w:t>, с. 34-35]. Оценка проводится по группе регионов, которые выбираются по принципу территориальной близости к субъекту, уровень конкурентоспособности АПК которого необходимо выявить. Для этого рассчитывается инт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гральный показатель конкурентоспособности регионального АПК по формуле средней ге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метрической: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КС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ФП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ДФП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У</m:t>
                </m:r>
              </m:sub>
            </m:sSub>
          </m:e>
        </m:rad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</w:t>
      </w:r>
      <w:r w:rsidR="001B0D16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(8)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ФП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факторов производства:</w:t>
      </w:r>
    </w:p>
    <w:p w:rsidR="00285BA9" w:rsidRPr="00285BA9" w:rsidRDefault="00912B2E" w:rsidP="00285BA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ФП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РП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КАЧ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ОФ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Ф</m:t>
            </m:r>
          </m:sub>
        </m:sSub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</w:t>
      </w:r>
      <w:r w:rsidR="001B0D16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(9)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ПП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производства продовольствия (отношение объема производства прод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вольствия в регионе к объему производства продовольствия в среднем по группе регионов);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специализации региона (отношение доли региона в общем объеме прои</w:t>
      </w:r>
      <w:r w:rsidRPr="00285BA9">
        <w:rPr>
          <w:rFonts w:ascii="Times New Roman" w:hAnsi="Times New Roman" w:cs="Times New Roman"/>
          <w:sz w:val="24"/>
          <w:szCs w:val="24"/>
        </w:rPr>
        <w:t>з</w:t>
      </w:r>
      <w:r w:rsidRPr="00285BA9">
        <w:rPr>
          <w:rFonts w:ascii="Times New Roman" w:hAnsi="Times New Roman" w:cs="Times New Roman"/>
          <w:sz w:val="24"/>
          <w:szCs w:val="24"/>
        </w:rPr>
        <w:t>водства продовольствия по сравниваемым регионам к доле этого же региона в общем объеме производства валовой продукции сельского хозяйства по группе регионов);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РП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роста аграрного сектора (средневзвешенное значение темпов роста пр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изводства продукции сельского хозяйства в данном регионе);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КАЧ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качества продукции сельского хозяйства (отношение индекса качества сельскохозяйственной продукции региона к среднему индексу качества сельскохозяйстве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ной продукции по группе регионов);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ОФ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обновления основных фондов (отношение введенных в действие осно</w:t>
      </w:r>
      <w:r w:rsidRPr="00285BA9">
        <w:rPr>
          <w:rFonts w:ascii="Times New Roman" w:hAnsi="Times New Roman" w:cs="Times New Roman"/>
          <w:sz w:val="24"/>
          <w:szCs w:val="24"/>
        </w:rPr>
        <w:t>в</w:t>
      </w:r>
      <w:r w:rsidRPr="00285BA9">
        <w:rPr>
          <w:rFonts w:ascii="Times New Roman" w:hAnsi="Times New Roman" w:cs="Times New Roman"/>
          <w:sz w:val="24"/>
          <w:szCs w:val="24"/>
        </w:rPr>
        <w:t>ных фондов в сельском хозяйстве к наличию основных фондов);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Pr="00285BA9">
        <w:rPr>
          <w:rFonts w:ascii="Times New Roman" w:hAnsi="Times New Roman" w:cs="Times New Roman"/>
          <w:sz w:val="24"/>
          <w:szCs w:val="24"/>
        </w:rPr>
        <w:t xml:space="preserve"> – индекс финансового состояния сельскохозяйственных предприятий (отношение числа прибыльных сельскохозяйственных организаций к общему количеству сельскохозя</w:t>
      </w:r>
      <w:r w:rsidRPr="00285BA9">
        <w:rPr>
          <w:rFonts w:ascii="Times New Roman" w:hAnsi="Times New Roman" w:cs="Times New Roman"/>
          <w:sz w:val="24"/>
          <w:szCs w:val="24"/>
        </w:rPr>
        <w:t>й</w:t>
      </w:r>
      <w:r w:rsidRPr="00285BA9">
        <w:rPr>
          <w:rFonts w:ascii="Times New Roman" w:hAnsi="Times New Roman" w:cs="Times New Roman"/>
          <w:sz w:val="24"/>
          <w:szCs w:val="24"/>
        </w:rPr>
        <w:t>ственных предприятий данного региона).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ДФП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детерминант факторов производства: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ДФП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ПЕР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ИА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ГП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ИР</m:t>
            </m:r>
          </m:sub>
        </m:sSub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</w:t>
      </w:r>
      <w:r w:rsidR="00B5156E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(10)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ПЕР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развития перерабатывающей промышленности (доля перерабатывающих предприятий, приходящаяся на 10 тыс. человек населения региона);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lastRenderedPageBreak/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ИА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инвестиционной активности (отношение объема инвестиций в основной капитал сельскохозяйственных предприятий к объему инвестиций в основной капитал всех отраслей региона);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ГП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государственной поддержки (отношение региональных бюджетных средств, выделенных на цели развития сельского хозяйства, к общему объему расходной ч</w:t>
      </w:r>
      <w:r w:rsidRPr="00285BA9">
        <w:rPr>
          <w:rFonts w:ascii="Times New Roman" w:hAnsi="Times New Roman" w:cs="Times New Roman"/>
          <w:sz w:val="24"/>
          <w:szCs w:val="24"/>
        </w:rPr>
        <w:t>а</w:t>
      </w:r>
      <w:r w:rsidRPr="00285BA9">
        <w:rPr>
          <w:rFonts w:ascii="Times New Roman" w:hAnsi="Times New Roman" w:cs="Times New Roman"/>
          <w:sz w:val="24"/>
          <w:szCs w:val="24"/>
        </w:rPr>
        <w:t>сти регионального бюджета);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ИР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 xml:space="preserve">индекс инновационного развития (отношение доли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-активных предприятий АПК к доле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>-активных предприятий АПК в среднем по группе регионов).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У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условий, обеспечивающих действие детерминант факторов производства: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У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ЭП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СЦ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ОК</m:t>
            </m:r>
          </m:sub>
        </m:sSub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</w:t>
      </w:r>
      <w:r w:rsidR="00B5156E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(11)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ЭП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экспорта продовольствия (отношение объема экспортируемого прод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вольствия к общему объему произведенного в регионе);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ПР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относительной привлекательности отрасли (разница между коэффицие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тами окупаемости затрат в среднем по отраслям экономики и окупаемости затрат в сельском хозяйстве, увеличенная на одну единицу (формула 12)):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1+(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Э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О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)</m:t>
        </m:r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</w:t>
      </w:r>
      <w:r w:rsidR="00B5156E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(12)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285BA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Э</w:t>
      </w:r>
      <w:r w:rsidRPr="0028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коэффициент окупаемости затрат в среднем по отраслям экономики;</w:t>
      </w:r>
    </w:p>
    <w:p w:rsidR="00285BA9" w:rsidRPr="00285BA9" w:rsidRDefault="00285BA9" w:rsidP="00285B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285BA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28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коэффициент окупаемости затрат в сельском хозяйстве.</w:t>
      </w:r>
    </w:p>
    <w:p w:rsidR="00285BA9" w:rsidRPr="00285BA9" w:rsidRDefault="00285BA9" w:rsidP="00285BA9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СЦ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индекс социальной ответственности: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СЦ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СЦ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З</m:t>
            </m:r>
          </m:sub>
        </m:sSub>
      </m:oMath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,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где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</w:t>
      </w:r>
      <w:r w:rsidR="00B5156E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</w:t>
      </w:r>
      <w:r w:rsidR="00285BA9"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(13)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285BA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СЦ</w:t>
      </w:r>
      <w:r w:rsidRPr="0028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коэффициент социальной ответственности;</w:t>
      </w:r>
    </w:p>
    <w:p w:rsidR="00285BA9" w:rsidRPr="00285BA9" w:rsidRDefault="00285BA9" w:rsidP="00285B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285BA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  <w:r w:rsidRPr="0028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коэффициент занятых в сельском хозяйстве.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ОК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</w:t>
      </w:r>
      <w:r w:rsidRPr="00285BA9">
        <w:rPr>
          <w:rFonts w:ascii="Times New Roman" w:hAnsi="Times New Roman" w:cs="Times New Roman"/>
          <w:sz w:val="24"/>
          <w:szCs w:val="24"/>
        </w:rPr>
        <w:t>индекс обеспеченностями кадрами руководителей и специалистов в сельскох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зяйственных предприятиях (отношение фактического наличия руководителей и специал</w:t>
      </w:r>
      <w:r w:rsidRPr="00285BA9">
        <w:rPr>
          <w:rFonts w:ascii="Times New Roman" w:hAnsi="Times New Roman" w:cs="Times New Roman"/>
          <w:sz w:val="24"/>
          <w:szCs w:val="24"/>
        </w:rPr>
        <w:t>и</w:t>
      </w:r>
      <w:r w:rsidRPr="00285BA9">
        <w:rPr>
          <w:rFonts w:ascii="Times New Roman" w:hAnsi="Times New Roman" w:cs="Times New Roman"/>
          <w:sz w:val="24"/>
          <w:szCs w:val="24"/>
        </w:rPr>
        <w:t>стов в сельскохозяйственных предприятиях и требуемому).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Недостатком указанной методики является отсутствие обоснования расчета некот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 xml:space="preserve">рых индексов. Так, если при расчете </w:t>
      </w: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ПП</w:t>
      </w:r>
      <w:r w:rsidRPr="00285BA9">
        <w:rPr>
          <w:rFonts w:ascii="Times New Roman" w:hAnsi="Times New Roman" w:cs="Times New Roman"/>
          <w:sz w:val="24"/>
          <w:szCs w:val="24"/>
        </w:rPr>
        <w:t xml:space="preserve">, </w:t>
      </w: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КАЧ</w:t>
      </w:r>
      <w:r w:rsidRPr="00285BA9">
        <w:rPr>
          <w:rFonts w:ascii="Times New Roman" w:hAnsi="Times New Roman" w:cs="Times New Roman"/>
          <w:sz w:val="24"/>
          <w:szCs w:val="24"/>
        </w:rPr>
        <w:t xml:space="preserve">,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ИР</w:t>
      </w:r>
      <w:r w:rsidRPr="00285BA9">
        <w:rPr>
          <w:rFonts w:ascii="Times New Roman" w:hAnsi="Times New Roman" w:cs="Times New Roman"/>
          <w:sz w:val="24"/>
          <w:szCs w:val="24"/>
        </w:rPr>
        <w:t xml:space="preserve"> в знаменателе берется показатель в среднем по группе регионов, то при расчете </w:t>
      </w: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ОФ</w:t>
      </w:r>
      <w:r w:rsidRPr="00285BA9">
        <w:rPr>
          <w:rFonts w:ascii="Times New Roman" w:hAnsi="Times New Roman" w:cs="Times New Roman"/>
          <w:sz w:val="24"/>
          <w:szCs w:val="24"/>
        </w:rPr>
        <w:t xml:space="preserve">, </w:t>
      </w:r>
      <w:r w:rsidRPr="00285B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5BA9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ИА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ГП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ЭП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ОК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показатель одного региона (ра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с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сматриваемого). Также существенный недостаток </w:t>
      </w:r>
      <w:r w:rsidRPr="00285BA9">
        <w:rPr>
          <w:rFonts w:ascii="Times New Roman" w:hAnsi="Times New Roman" w:cs="Times New Roman"/>
          <w:sz w:val="24"/>
          <w:szCs w:val="24"/>
        </w:rPr>
        <w:t xml:space="preserve">обнаруживается в формулах 12 и 13. При расчете 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I</w:t>
      </w:r>
      <w:r w:rsidRPr="00285BA9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ПР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его значение оказывается тем выше (соответственно, выше и интегральный пок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затель конкурентоспособности АПК региона), чем ниже </w:t>
      </w:r>
      <w:r w:rsidRPr="00285BA9">
        <w:rPr>
          <w:rFonts w:ascii="Times New Roman" w:hAnsi="Times New Roman" w:cs="Times New Roman"/>
          <w:sz w:val="24"/>
          <w:szCs w:val="24"/>
        </w:rPr>
        <w:t xml:space="preserve">коэффициент окупаемости затрат (рентабельность продукции) в сельском хозяйстве, что экономически ошибочно. Та же ошибка содержится в формуле 13 – 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индекс социальной ответственности и показатель конк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рентоспособности растут при снижающихся </w:t>
      </w:r>
      <w:r w:rsidRPr="00285BA9">
        <w:rPr>
          <w:rFonts w:ascii="Times New Roman" w:hAnsi="Times New Roman" w:cs="Times New Roman"/>
          <w:sz w:val="24"/>
          <w:szCs w:val="24"/>
        </w:rPr>
        <w:t>коэффициентах социальной ответственности и занятых в сельском хозяйстве.</w:t>
      </w:r>
    </w:p>
    <w:p w:rsidR="00285BA9" w:rsidRPr="00285BA9" w:rsidRDefault="00285BA9" w:rsidP="0028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Несмотря на отмеченные недостатки, методика при устранении выявленных ошибок и правильном обосновании расчета индексов может быть актуализирована для различных о</w:t>
      </w:r>
      <w:r w:rsidRPr="00285BA9">
        <w:rPr>
          <w:rFonts w:ascii="Times New Roman" w:hAnsi="Times New Roman" w:cs="Times New Roman"/>
          <w:sz w:val="24"/>
          <w:szCs w:val="24"/>
        </w:rPr>
        <w:t>т</w:t>
      </w:r>
      <w:r w:rsidRPr="00285BA9">
        <w:rPr>
          <w:rFonts w:ascii="Times New Roman" w:hAnsi="Times New Roman" w:cs="Times New Roman"/>
          <w:sz w:val="24"/>
          <w:szCs w:val="24"/>
        </w:rPr>
        <w:t>раслей экономики, в том числе для оценки лесного комплекса, так как содержит показатели, статистическое наблюдение которых ведется и в других отраслях.</w:t>
      </w:r>
    </w:p>
    <w:p w:rsidR="00285BA9" w:rsidRPr="008F5B97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В качестве методики оценки конкурентоспособности на уровне предприятия нами в</w:t>
      </w:r>
      <w:r w:rsidRPr="00285BA9">
        <w:rPr>
          <w:rFonts w:ascii="Times New Roman" w:hAnsi="Times New Roman" w:cs="Times New Roman"/>
          <w:sz w:val="24"/>
          <w:szCs w:val="24"/>
        </w:rPr>
        <w:t>ы</w:t>
      </w:r>
      <w:r w:rsidRPr="00285BA9">
        <w:rPr>
          <w:rFonts w:ascii="Times New Roman" w:hAnsi="Times New Roman" w:cs="Times New Roman"/>
          <w:sz w:val="24"/>
          <w:szCs w:val="24"/>
        </w:rPr>
        <w:t>делена методика, разработанная В.Ю. Зудиным, которая позволяет четко идентифицировать положение конкретного предприятия (в данном случае промышленного) по отношению к конкурентам. Методика В.Ю. Зудина позволяет оценить основные этапы механизма конк</w:t>
      </w:r>
      <w:r w:rsidRPr="00285BA9">
        <w:rPr>
          <w:rFonts w:ascii="Times New Roman" w:hAnsi="Times New Roman" w:cs="Times New Roman"/>
          <w:sz w:val="24"/>
          <w:szCs w:val="24"/>
        </w:rPr>
        <w:t>у</w:t>
      </w:r>
      <w:r w:rsidRPr="00285BA9">
        <w:rPr>
          <w:rFonts w:ascii="Times New Roman" w:hAnsi="Times New Roman" w:cs="Times New Roman"/>
          <w:sz w:val="24"/>
          <w:szCs w:val="24"/>
        </w:rPr>
        <w:t>рентоспо</w:t>
      </w:r>
      <w:r w:rsidR="008F5B97">
        <w:rPr>
          <w:rFonts w:ascii="Times New Roman" w:hAnsi="Times New Roman" w:cs="Times New Roman"/>
          <w:sz w:val="24"/>
          <w:szCs w:val="24"/>
        </w:rPr>
        <w:t>собности [7].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С этой целью исследователем осуществлен следующий алгоритм оценки: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1) конкретизация целей и задач оценки;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2) выбор исходной базы оценочных показателей;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3) обеспечение сравнимости показателей;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4) выбор конкретной методики и алгоритма проведения процедуры оценки;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5) организация системы сбора показателей;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6) расчет и интерпретация значений частных показателей;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lastRenderedPageBreak/>
        <w:t xml:space="preserve">7) определение весов значимости;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8) расчет комплексных (интегральных) показателей;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9) проверка полученных результатов на достоверность и объективность реальной р</w:t>
      </w:r>
      <w:r w:rsidRPr="00285BA9">
        <w:rPr>
          <w:rFonts w:ascii="Times New Roman" w:hAnsi="Times New Roman" w:cs="Times New Roman"/>
          <w:sz w:val="24"/>
          <w:szCs w:val="24"/>
        </w:rPr>
        <w:t>ы</w:t>
      </w:r>
      <w:r w:rsidRPr="00285BA9">
        <w:rPr>
          <w:rFonts w:ascii="Times New Roman" w:hAnsi="Times New Roman" w:cs="Times New Roman"/>
          <w:sz w:val="24"/>
          <w:szCs w:val="24"/>
        </w:rPr>
        <w:t xml:space="preserve">ночной ситуации;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10) соотношение полученных результатов с конкурентами;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11) закрепление и использование выбранной методики для последующих процедур оценки.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Для оценки конкурентоспособности экономического агента В.Ю. Зудиным выбран инструмент, основанный на теории эффективной конкуренции и раскрывающий потенциал основных сил воздействия на достигнутый уровень конкурентоспособности. В данном сл</w:t>
      </w:r>
      <w:r w:rsidRPr="00285BA9">
        <w:rPr>
          <w:rFonts w:ascii="Times New Roman" w:hAnsi="Times New Roman" w:cs="Times New Roman"/>
          <w:sz w:val="24"/>
          <w:szCs w:val="24"/>
        </w:rPr>
        <w:t>у</w:t>
      </w:r>
      <w:r w:rsidRPr="00285BA9">
        <w:rPr>
          <w:rFonts w:ascii="Times New Roman" w:hAnsi="Times New Roman" w:cs="Times New Roman"/>
          <w:sz w:val="24"/>
          <w:szCs w:val="24"/>
        </w:rPr>
        <w:t xml:space="preserve">чае одним из основных факторов воздействия является конкурентоспособность товара. 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На основании расчета и сопоставления конкурентных листов В.Ю. Зудин описал пр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цесс составления конкурентного профиля предприятия, выявляя его сильные и слабые ст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роны, принимая своевременные и адекватные управленческие решения, направленные на д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стижение запланированного уровня конкурентоспособности.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Еще одной методикой оценки конкурентоспособности на уровне предприятия являе</w:t>
      </w:r>
      <w:r w:rsidRPr="00285BA9">
        <w:rPr>
          <w:rFonts w:ascii="Times New Roman" w:hAnsi="Times New Roman" w:cs="Times New Roman"/>
          <w:sz w:val="24"/>
          <w:szCs w:val="24"/>
        </w:rPr>
        <w:t>т</w:t>
      </w:r>
      <w:r w:rsidRPr="00285BA9">
        <w:rPr>
          <w:rFonts w:ascii="Times New Roman" w:hAnsi="Times New Roman" w:cs="Times New Roman"/>
          <w:sz w:val="24"/>
          <w:szCs w:val="24"/>
        </w:rPr>
        <w:t>ся методика, предложенная В.Б. Артеменко и Е.В. Леонтьевой [</w:t>
      </w:r>
      <w:r w:rsidR="00C6689D" w:rsidRPr="00C6689D">
        <w:rPr>
          <w:rFonts w:ascii="Times New Roman" w:hAnsi="Times New Roman" w:cs="Times New Roman"/>
          <w:sz w:val="24"/>
          <w:szCs w:val="24"/>
        </w:rPr>
        <w:t>2</w:t>
      </w:r>
      <w:r w:rsidRPr="00285BA9">
        <w:rPr>
          <w:rFonts w:ascii="Times New Roman" w:hAnsi="Times New Roman" w:cs="Times New Roman"/>
          <w:sz w:val="24"/>
          <w:szCs w:val="24"/>
        </w:rPr>
        <w:t>]. В ходе применения мет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дики оценки конкурентоспособности промышленного предприятия в условиях освоения и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 xml:space="preserve">новаций предполагается исследование различных областей деятельности промышленного предприятия, а именно: рыночной активности, материально-технической, организационно-управленческой,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>-инвестиционной и финансовой сфер. Определяющим факт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ром повышения конкурентного статуса предприятия исследователями указывается конк</w:t>
      </w:r>
      <w:r w:rsidRPr="00285BA9">
        <w:rPr>
          <w:rFonts w:ascii="Times New Roman" w:hAnsi="Times New Roman" w:cs="Times New Roman"/>
          <w:sz w:val="24"/>
          <w:szCs w:val="24"/>
        </w:rPr>
        <w:t>у</w:t>
      </w:r>
      <w:r w:rsidRPr="00285BA9">
        <w:rPr>
          <w:rFonts w:ascii="Times New Roman" w:hAnsi="Times New Roman" w:cs="Times New Roman"/>
          <w:sz w:val="24"/>
          <w:szCs w:val="24"/>
        </w:rPr>
        <w:t>рентоспособность продукции.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Информационная база для оценки уровня конкурентоспособности предприятия сост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ит из внешних и внутренних источников: бухгалтерская отчетность (формы №1 – 5), стат</w:t>
      </w:r>
      <w:r w:rsidRPr="00285BA9">
        <w:rPr>
          <w:rFonts w:ascii="Times New Roman" w:hAnsi="Times New Roman" w:cs="Times New Roman"/>
          <w:sz w:val="24"/>
          <w:szCs w:val="24"/>
        </w:rPr>
        <w:t>и</w:t>
      </w:r>
      <w:r w:rsidRPr="00285BA9">
        <w:rPr>
          <w:rFonts w:ascii="Times New Roman" w:hAnsi="Times New Roman" w:cs="Times New Roman"/>
          <w:sz w:val="24"/>
          <w:szCs w:val="24"/>
        </w:rPr>
        <w:t>стическая отчетность (форма №4 «Сведения об инновационной деятельности организации», форма №П-2 «Сведения об инвестициях», приложение к форме №П-2 «Сведения об инв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стиционной деятельности», форма №1 «Сведения о создании и использовании передовых производственных технологий», форма №11 «Сведения о наличии и движении основных фондов (средств) и других нефинансовых активов»), техническая и технологическая док</w:t>
      </w:r>
      <w:r w:rsidRPr="00285BA9">
        <w:rPr>
          <w:rFonts w:ascii="Times New Roman" w:hAnsi="Times New Roman" w:cs="Times New Roman"/>
          <w:sz w:val="24"/>
          <w:szCs w:val="24"/>
        </w:rPr>
        <w:t>у</w:t>
      </w:r>
      <w:r w:rsidRPr="00285BA9">
        <w:rPr>
          <w:rFonts w:ascii="Times New Roman" w:hAnsi="Times New Roman" w:cs="Times New Roman"/>
          <w:sz w:val="24"/>
          <w:szCs w:val="24"/>
        </w:rPr>
        <w:t>ментация, патентно-лицензионная информация, средства массовой информации, прочая и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формация.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Интегральный показатель конкурентоспособности предприятия рассчитывается сл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дующим образом: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КП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КП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="00285BA9" w:rsidRPr="00285BA9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285BA9" w:rsidRPr="00285B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B515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285BA9" w:rsidRPr="00285B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</w:t>
      </w:r>
      <w:r w:rsidR="00285BA9" w:rsidRPr="00285BA9">
        <w:rPr>
          <w:rFonts w:ascii="Times New Roman" w:hAnsi="Times New Roman" w:cs="Times New Roman"/>
          <w:color w:val="000000"/>
          <w:sz w:val="24"/>
          <w:szCs w:val="24"/>
        </w:rPr>
        <w:t>(14)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d</w:t>
      </w:r>
      <w:r w:rsidRPr="00285BA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 xml:space="preserve"> – коэффициент весомости каждого компонента конкурентоспособности пре</w:t>
      </w:r>
      <w:r w:rsidRPr="00285BA9">
        <w:rPr>
          <w:rFonts w:ascii="Times New Roman" w:hAnsi="Times New Roman" w:cs="Times New Roman"/>
          <w:sz w:val="24"/>
          <w:szCs w:val="24"/>
        </w:rPr>
        <w:t>д</w:t>
      </w:r>
      <w:r w:rsidRPr="00285BA9">
        <w:rPr>
          <w:rFonts w:ascii="Times New Roman" w:hAnsi="Times New Roman" w:cs="Times New Roman"/>
          <w:sz w:val="24"/>
          <w:szCs w:val="24"/>
        </w:rPr>
        <w:t>приятия, определяемый экспертным путем;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m – количество компонентов конкурентоспособности предприятия.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На основе относительных показателей определяется обобщенная характеристика ка</w:t>
      </w:r>
      <w:r w:rsidRPr="00285BA9">
        <w:rPr>
          <w:rFonts w:ascii="Times New Roman" w:hAnsi="Times New Roman" w:cs="Times New Roman"/>
          <w:sz w:val="24"/>
          <w:szCs w:val="24"/>
        </w:rPr>
        <w:t>ж</w:t>
      </w:r>
      <w:r w:rsidRPr="00285BA9">
        <w:rPr>
          <w:rFonts w:ascii="Times New Roman" w:hAnsi="Times New Roman" w:cs="Times New Roman"/>
          <w:sz w:val="24"/>
          <w:szCs w:val="24"/>
        </w:rPr>
        <w:t>дой составляющей конкурентоспособности предприятия по формуле средней геометрич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ской:</w:t>
      </w:r>
    </w:p>
    <w:p w:rsidR="00285BA9" w:rsidRPr="00285BA9" w:rsidRDefault="00912B2E" w:rsidP="00285BA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КП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deg>
          <m:e>
            <m:sSubSup>
              <m:sSubSup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rad>
      </m:oMath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      </w:t>
      </w:r>
      <w:r w:rsidR="00B5156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</w:t>
      </w:r>
      <w:r w:rsidR="00285BA9" w:rsidRPr="00285B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(15)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где K – частный индикатор, характеризующий отдельные компоненты конкурент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способности предприятия;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n – количество частных индикаторов.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Для оценки конкурентоспособности предприятия В.Б. Артеменко и Е.В. Леонтьевой разработана система, состоящая из 88 показателей, объединенных в шесть групп: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I группа – показатели, характеризующие рыночную активность предприятия и тек</w:t>
      </w:r>
      <w:r w:rsidRPr="00285BA9">
        <w:rPr>
          <w:rFonts w:ascii="Times New Roman" w:hAnsi="Times New Roman" w:cs="Times New Roman"/>
          <w:sz w:val="24"/>
          <w:szCs w:val="24"/>
        </w:rPr>
        <w:t>у</w:t>
      </w:r>
      <w:r w:rsidRPr="00285BA9">
        <w:rPr>
          <w:rFonts w:ascii="Times New Roman" w:hAnsi="Times New Roman" w:cs="Times New Roman"/>
          <w:sz w:val="24"/>
          <w:szCs w:val="24"/>
        </w:rPr>
        <w:t>щее состояние рынка: востребованность выпускаемой предприятием продукции, занимаемая предприятием доля рынка, степень популярности предприятия и привлекательности его пр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дукции, экономичность производственных издержек, позиционирование на мировом и вну</w:t>
      </w:r>
      <w:r w:rsidRPr="00285BA9">
        <w:rPr>
          <w:rFonts w:ascii="Times New Roman" w:hAnsi="Times New Roman" w:cs="Times New Roman"/>
          <w:sz w:val="24"/>
          <w:szCs w:val="24"/>
        </w:rPr>
        <w:t>т</w:t>
      </w:r>
      <w:r w:rsidRPr="00285BA9">
        <w:rPr>
          <w:rFonts w:ascii="Times New Roman" w:hAnsi="Times New Roman" w:cs="Times New Roman"/>
          <w:sz w:val="24"/>
          <w:szCs w:val="24"/>
        </w:rPr>
        <w:lastRenderedPageBreak/>
        <w:t>реннем рынках, развитость кооперационных связей, степень интенсивности иностранной конкуренции, уровень концентрации рынка.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II группа – показатели, отражающие материально-техническое обеспечение: раци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нальность эксплуатации основных фондов; совершенство технологии изготовления проду</w:t>
      </w:r>
      <w:r w:rsidRPr="00285BA9">
        <w:rPr>
          <w:rFonts w:ascii="Times New Roman" w:hAnsi="Times New Roman" w:cs="Times New Roman"/>
          <w:sz w:val="24"/>
          <w:szCs w:val="24"/>
        </w:rPr>
        <w:t>к</w:t>
      </w:r>
      <w:r w:rsidRPr="00285BA9">
        <w:rPr>
          <w:rFonts w:ascii="Times New Roman" w:hAnsi="Times New Roman" w:cs="Times New Roman"/>
          <w:sz w:val="24"/>
          <w:szCs w:val="24"/>
        </w:rPr>
        <w:t>ции; организация труда на производстве; эффективность управления запасами, оборотными средствами.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III группа – показатели, позволяющие получить информацию о рациональности и</w:t>
      </w:r>
      <w:r w:rsidRPr="00285BA9">
        <w:rPr>
          <w:rFonts w:ascii="Times New Roman" w:hAnsi="Times New Roman" w:cs="Times New Roman"/>
          <w:sz w:val="24"/>
          <w:szCs w:val="24"/>
        </w:rPr>
        <w:t>с</w:t>
      </w:r>
      <w:r w:rsidRPr="00285BA9">
        <w:rPr>
          <w:rFonts w:ascii="Times New Roman" w:hAnsi="Times New Roman" w:cs="Times New Roman"/>
          <w:sz w:val="24"/>
          <w:szCs w:val="24"/>
        </w:rPr>
        <w:t>пользования трудовых ресурсов, степени удовлетворенности персонала условиями труда и проводимой на предприятии социальной политикой, средствах мотивации труда, экономи</w:t>
      </w:r>
      <w:r w:rsidRPr="00285BA9">
        <w:rPr>
          <w:rFonts w:ascii="Times New Roman" w:hAnsi="Times New Roman" w:cs="Times New Roman"/>
          <w:sz w:val="24"/>
          <w:szCs w:val="24"/>
        </w:rPr>
        <w:t>ч</w:t>
      </w:r>
      <w:r w:rsidRPr="00285BA9">
        <w:rPr>
          <w:rFonts w:ascii="Times New Roman" w:hAnsi="Times New Roman" w:cs="Times New Roman"/>
          <w:sz w:val="24"/>
          <w:szCs w:val="24"/>
        </w:rPr>
        <w:t>ности управленческих расходов.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IV группа – показатели конкурентоспособности продукции, характеризующие ее к</w:t>
      </w:r>
      <w:r w:rsidRPr="00285BA9">
        <w:rPr>
          <w:rFonts w:ascii="Times New Roman" w:hAnsi="Times New Roman" w:cs="Times New Roman"/>
          <w:sz w:val="24"/>
          <w:szCs w:val="24"/>
        </w:rPr>
        <w:t>а</w:t>
      </w:r>
      <w:r w:rsidRPr="00285BA9">
        <w:rPr>
          <w:rFonts w:ascii="Times New Roman" w:hAnsi="Times New Roman" w:cs="Times New Roman"/>
          <w:sz w:val="24"/>
          <w:szCs w:val="24"/>
        </w:rPr>
        <w:t xml:space="preserve">чество, ассортимент, новизну, </w:t>
      </w:r>
      <w:proofErr w:type="spellStart"/>
      <w:r w:rsidRPr="00285BA9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285BA9">
        <w:rPr>
          <w:rFonts w:ascii="Times New Roman" w:hAnsi="Times New Roman" w:cs="Times New Roman"/>
          <w:sz w:val="24"/>
          <w:szCs w:val="24"/>
        </w:rPr>
        <w:t>, а также уровень послепродажного сервиса.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V группа – показатели, дающие представление об инновационной активности и инв</w:t>
      </w:r>
      <w:r w:rsidRPr="00285BA9">
        <w:rPr>
          <w:rFonts w:ascii="Times New Roman" w:hAnsi="Times New Roman" w:cs="Times New Roman"/>
          <w:sz w:val="24"/>
          <w:szCs w:val="24"/>
        </w:rPr>
        <w:t>е</w:t>
      </w:r>
      <w:r w:rsidRPr="00285BA9">
        <w:rPr>
          <w:rFonts w:ascii="Times New Roman" w:hAnsi="Times New Roman" w:cs="Times New Roman"/>
          <w:sz w:val="24"/>
          <w:szCs w:val="24"/>
        </w:rPr>
        <w:t>стиционной привлекательности предприятия.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VI группа – показатели, характеризующие эффективность управления финансами: способность предприятия расплатиться по своим долгам, финансовая устойчивость, возмо</w:t>
      </w:r>
      <w:r w:rsidRPr="00285BA9">
        <w:rPr>
          <w:rFonts w:ascii="Times New Roman" w:hAnsi="Times New Roman" w:cs="Times New Roman"/>
          <w:sz w:val="24"/>
          <w:szCs w:val="24"/>
        </w:rPr>
        <w:t>ж</w:t>
      </w:r>
      <w:r w:rsidRPr="00285BA9">
        <w:rPr>
          <w:rFonts w:ascii="Times New Roman" w:hAnsi="Times New Roman" w:cs="Times New Roman"/>
          <w:sz w:val="24"/>
          <w:szCs w:val="24"/>
        </w:rPr>
        <w:t>ность стабильного развития предприятия в перспективе.</w:t>
      </w:r>
    </w:p>
    <w:p w:rsidR="00285BA9" w:rsidRPr="00285BA9" w:rsidRDefault="00285BA9" w:rsidP="002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Характеристика уровня конкурентоспособности предприятия проводится в соотве</w:t>
      </w:r>
      <w:r w:rsidRPr="00285BA9">
        <w:rPr>
          <w:rFonts w:ascii="Times New Roman" w:hAnsi="Times New Roman" w:cs="Times New Roman"/>
          <w:sz w:val="24"/>
          <w:szCs w:val="24"/>
        </w:rPr>
        <w:t>т</w:t>
      </w:r>
      <w:r w:rsidRPr="00285BA9">
        <w:rPr>
          <w:rFonts w:ascii="Times New Roman" w:hAnsi="Times New Roman" w:cs="Times New Roman"/>
          <w:sz w:val="24"/>
          <w:szCs w:val="24"/>
        </w:rPr>
        <w:t>ствии со значением интегрального коэффициента. При значении коэффициента в интервале 0-0,2 предприятие является неконкурентоспособным, при 0,2-0,4 отмечается низкий уровень конкурентоспособности, при 0,4-0,6 – средний уровень, при 0,6-0,8 – высокий и при 0,8-1 – очень высокий уровень. Коэффициент от единицы и более означает наивысший уровень ко</w:t>
      </w:r>
      <w:r w:rsidRPr="00285BA9">
        <w:rPr>
          <w:rFonts w:ascii="Times New Roman" w:hAnsi="Times New Roman" w:cs="Times New Roman"/>
          <w:sz w:val="24"/>
          <w:szCs w:val="24"/>
        </w:rPr>
        <w:t>н</w:t>
      </w:r>
      <w:r w:rsidRPr="00285BA9">
        <w:rPr>
          <w:rFonts w:ascii="Times New Roman" w:hAnsi="Times New Roman" w:cs="Times New Roman"/>
          <w:sz w:val="24"/>
          <w:szCs w:val="24"/>
        </w:rPr>
        <w:t>курентоспособности предприятия.</w:t>
      </w:r>
    </w:p>
    <w:p w:rsidR="00285BA9" w:rsidRDefault="00285BA9" w:rsidP="00285BA9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A9">
        <w:rPr>
          <w:rFonts w:ascii="Times New Roman" w:hAnsi="Times New Roman" w:cs="Times New Roman"/>
          <w:sz w:val="24"/>
          <w:szCs w:val="24"/>
        </w:rPr>
        <w:t>Ограничением методики В.Б. Артеменко и Е.В. Леонтьевой выступает возможность сравнения по уровню конкурентоспособности только предприятий, выпускающих одноро</w:t>
      </w:r>
      <w:r w:rsidRPr="00285BA9">
        <w:rPr>
          <w:rFonts w:ascii="Times New Roman" w:hAnsi="Times New Roman" w:cs="Times New Roman"/>
          <w:sz w:val="24"/>
          <w:szCs w:val="24"/>
        </w:rPr>
        <w:t>д</w:t>
      </w:r>
      <w:r w:rsidRPr="00285BA9">
        <w:rPr>
          <w:rFonts w:ascii="Times New Roman" w:hAnsi="Times New Roman" w:cs="Times New Roman"/>
          <w:sz w:val="24"/>
          <w:szCs w:val="24"/>
        </w:rPr>
        <w:t>ную продукцию. Тем не менее, в аппарате двух предыдущих методик оценки конкурент</w:t>
      </w:r>
      <w:r w:rsidRPr="00285BA9">
        <w:rPr>
          <w:rFonts w:ascii="Times New Roman" w:hAnsi="Times New Roman" w:cs="Times New Roman"/>
          <w:sz w:val="24"/>
          <w:szCs w:val="24"/>
        </w:rPr>
        <w:t>о</w:t>
      </w:r>
      <w:r w:rsidRPr="00285BA9">
        <w:rPr>
          <w:rFonts w:ascii="Times New Roman" w:hAnsi="Times New Roman" w:cs="Times New Roman"/>
          <w:sz w:val="24"/>
          <w:szCs w:val="24"/>
        </w:rPr>
        <w:t>способности предприятий нам интересным представляется выбор факторов воздействия, часть из которых возможно применить для оценки конкурентоспособности лесного компле</w:t>
      </w:r>
      <w:r w:rsidRPr="00285BA9">
        <w:rPr>
          <w:rFonts w:ascii="Times New Roman" w:hAnsi="Times New Roman" w:cs="Times New Roman"/>
          <w:sz w:val="24"/>
          <w:szCs w:val="24"/>
        </w:rPr>
        <w:t>к</w:t>
      </w:r>
      <w:r w:rsidRPr="00285BA9">
        <w:rPr>
          <w:rFonts w:ascii="Times New Roman" w:hAnsi="Times New Roman" w:cs="Times New Roman"/>
          <w:sz w:val="24"/>
          <w:szCs w:val="24"/>
        </w:rPr>
        <w:t>са. Среди них конкурентоспособность продукции и показатели инновационной активности.</w:t>
      </w:r>
    </w:p>
    <w:p w:rsidR="00E53F4A" w:rsidRDefault="00E53F4A" w:rsidP="00285BA9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F4A" w:rsidRDefault="00E53F4A" w:rsidP="00E53F4A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Анохина, М. Конкурентоспособность АПК региона: сущность, методика оценки, механизм повышения / М. Анохина, Н. Середина // Проблемы теории и практики управл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– 2010. – № 10. – C. 29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Артеменко, В.Б. Методика оценки конкурентоспособности промышленного пре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в условиях освоения инноваций / В.Б. Артёменко, Е.В. Леонтьева // Инновационный Вестник регион. 2009. – №2. – С. 20–23.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Барабанов, А.С. Методика оценки и механизм управления конкурентоспособностью региона (на примере Вологодской области) [Текст]: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ст. к. э. н.: 08.00.05 / А.С. Барабанов. – Вологда, 2011. – 181 c.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Конкурентные преимущества отраслей экономики Вологодской области [Электронный ресурс] / И.А.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Вопросы территориального развития. – 2016. – № 2(32). – Режим доступа: http://vtr.isert-ran.ru/issue/32</w:t>
      </w:r>
    </w:p>
    <w:p w:rsidR="00977507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Гордеев, Р.В. Анализ глобальной конкурентоспособности российского лесного комплекса / Р. В. Гордеев, А. И. </w:t>
      </w:r>
      <w:proofErr w:type="spellStart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Пыжев</w:t>
      </w:r>
      <w:proofErr w:type="spellEnd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Эко. – 2015. – № 6. – C. 109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Зайцев, А.В. Оценка конкурентоспособности лесных ресурсов /    А. В. Зайцев // Актуальные проблемы лесного комплекса. – 2007. – № 20. –  C. 165-167</w:t>
      </w:r>
    </w:p>
    <w:p w:rsidR="00135B0B" w:rsidRPr="00174C4C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Зудин, В.Ю. Методика оценки конкурентоспособности промышленного предпри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</w:t>
      </w:r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[Текст]: </w:t>
      </w:r>
      <w:proofErr w:type="spellStart"/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ст. к. э. н.: 08.00.05 /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Зудин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4C4C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Казань, 2003.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 с.</w:t>
      </w:r>
    </w:p>
    <w:p w:rsidR="00135B0B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Фридман, Ю.А. Конкурентные преимущества и инновационность экономики рег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онов / Ю.А. Фридман, Г.Н.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Речко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Пимонов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Регион: экономика и социология. – 2011. – № 1. – C. 33</w:t>
      </w:r>
    </w:p>
    <w:p w:rsidR="00977507" w:rsidRPr="00135B0B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9. </w:t>
      </w:r>
      <w:proofErr w:type="spellStart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Balassa</w:t>
      </w:r>
      <w:proofErr w:type="spellEnd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 Trade liberalization and revealed comparative advantage // </w:t>
      </w:r>
      <w:proofErr w:type="spellStart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</w:t>
      </w:r>
      <w:proofErr w:type="spellEnd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Sch. Econ. Soc. Stud. – 1965. – V.33. – P.99.</w:t>
      </w:r>
    </w:p>
    <w:p w:rsidR="00977507" w:rsidRDefault="00135B0B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</w:t>
      </w:r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Ohlin B. Interregional and international trade. </w:t>
      </w:r>
      <w:proofErr w:type="spellStart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Havard</w:t>
      </w:r>
      <w:proofErr w:type="spellEnd"/>
      <w:r w:rsidR="00977507"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Press, Cambridge, 1933. – P.324.</w:t>
      </w:r>
    </w:p>
    <w:p w:rsidR="002F49E7" w:rsidRPr="002F49E7" w:rsidRDefault="002F49E7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9E7" w:rsidRDefault="002F49E7" w:rsidP="002F49E7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D">
        <w:rPr>
          <w:rFonts w:ascii="Times New Roman" w:eastAsia="Calibri" w:hAnsi="Times New Roman"/>
          <w:b/>
          <w:sz w:val="24"/>
          <w:szCs w:val="24"/>
        </w:rPr>
        <w:t>Информация об авторе</w:t>
      </w:r>
    </w:p>
    <w:p w:rsidR="002F49E7" w:rsidRDefault="002F49E7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Андреевич (Россия, г. Вологда) – </w:t>
      </w:r>
      <w:r w:rsid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аспирант, </w:t>
      </w:r>
      <w:r w:rsidRPr="002F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инженер-исследователь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проблем социально-экономического развития и управления в территориальных с</w:t>
      </w:r>
      <w:r w:rsidRPr="002F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стемах, Институт социально-экономического развития территорий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F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160014, г. Вологда, ул. Горького, д. 56-А; vokhmyanin35ivan@rambler.ru)</w:t>
      </w:r>
      <w:r w:rsidR="0087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0D1" w:rsidRDefault="006C60D1" w:rsidP="00977507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49E7" w:rsidRPr="00056733" w:rsidRDefault="006C60D1" w:rsidP="006C60D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33">
        <w:rPr>
          <w:rFonts w:ascii="Times New Roman" w:hAnsi="Times New Roman" w:cs="Times New Roman"/>
          <w:b/>
          <w:sz w:val="24"/>
          <w:szCs w:val="24"/>
        </w:rPr>
        <w:t xml:space="preserve">UDC </w:t>
      </w:r>
      <w:r w:rsidRPr="006C60D1">
        <w:rPr>
          <w:rFonts w:ascii="Times New Roman" w:hAnsi="Times New Roman" w:cs="Times New Roman"/>
          <w:b/>
          <w:sz w:val="24"/>
          <w:szCs w:val="24"/>
        </w:rPr>
        <w:t>630*61</w:t>
      </w:r>
      <w:r w:rsidR="00056733" w:rsidRPr="00056733">
        <w:rPr>
          <w:rFonts w:ascii="Times New Roman" w:hAnsi="Times New Roman" w:cs="Times New Roman"/>
          <w:b/>
          <w:sz w:val="24"/>
          <w:szCs w:val="24"/>
        </w:rPr>
        <w:t>/ LBC</w:t>
      </w:r>
    </w:p>
    <w:p w:rsidR="006C60D1" w:rsidRPr="006C60D1" w:rsidRDefault="006C60D1" w:rsidP="006C60D1">
      <w:pPr>
        <w:pStyle w:val="a6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6C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Vokhmyanin</w:t>
      </w:r>
      <w:proofErr w:type="spellEnd"/>
      <w:r w:rsidRPr="006C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I.A.</w:t>
      </w:r>
    </w:p>
    <w:p w:rsidR="002F49E7" w:rsidRDefault="006C60D1" w:rsidP="006C60D1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0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APPLICATION OF METHODOLOGICAL APPROACHES OF THE ASSESSMENT OF COMPETITIVENESS TO THE FOREST COMPLEX</w:t>
      </w:r>
    </w:p>
    <w:p w:rsidR="009454E6" w:rsidRPr="00F67CF4" w:rsidRDefault="009454E6" w:rsidP="009454E6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454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 article methodological approaches to an assessment of competitiveness of the countries, regions, forest resources, agro-industrial complex, enterprise and a possibility of their application to an assessment of a forest complex are considered</w:t>
      </w:r>
      <w:r w:rsidR="00F67CF4" w:rsidRPr="00F67CF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454E6" w:rsidRDefault="009454E6" w:rsidP="009454E6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54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Keywords: competitiveness, forest complex, assessment methodology, factors</w:t>
      </w:r>
      <w:r w:rsidR="00F67CF4" w:rsidRPr="00F67CF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FE53ED" w:rsidRDefault="00FE53ED" w:rsidP="009454E6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53ED" w:rsidRDefault="00FE53ED" w:rsidP="00FE53E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FE53ED">
        <w:rPr>
          <w:rFonts w:ascii="Times New Roman" w:eastAsia="Calibri" w:hAnsi="Times New Roman"/>
          <w:b/>
          <w:sz w:val="24"/>
          <w:szCs w:val="24"/>
        </w:rPr>
        <w:t>Information</w:t>
      </w:r>
      <w:proofErr w:type="spellEnd"/>
      <w:r w:rsidRPr="00FE53E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FE53ED">
        <w:rPr>
          <w:rFonts w:ascii="Times New Roman" w:eastAsia="Calibri" w:hAnsi="Times New Roman"/>
          <w:b/>
          <w:sz w:val="24"/>
          <w:szCs w:val="24"/>
        </w:rPr>
        <w:t>about</w:t>
      </w:r>
      <w:proofErr w:type="spellEnd"/>
      <w:r w:rsidRPr="00FE53E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FE53ED">
        <w:rPr>
          <w:rFonts w:ascii="Times New Roman" w:eastAsia="Calibri" w:hAnsi="Times New Roman"/>
          <w:b/>
          <w:sz w:val="24"/>
          <w:szCs w:val="24"/>
        </w:rPr>
        <w:t>the</w:t>
      </w:r>
      <w:proofErr w:type="spellEnd"/>
      <w:r w:rsidRPr="00FE53E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FE53ED">
        <w:rPr>
          <w:rFonts w:ascii="Times New Roman" w:eastAsia="Calibri" w:hAnsi="Times New Roman"/>
          <w:b/>
          <w:sz w:val="24"/>
          <w:szCs w:val="24"/>
        </w:rPr>
        <w:t>author</w:t>
      </w:r>
      <w:proofErr w:type="spellEnd"/>
    </w:p>
    <w:p w:rsidR="00FE53ED" w:rsidRDefault="002C0AB2" w:rsidP="002C0AB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Vokhmyanin</w:t>
      </w:r>
      <w:proofErr w:type="spellEnd"/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Andreevich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(Russian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c. Vologda) – 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graduate student, research engineer of department of problems of socio-economic development and management in territorial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873C00" w:rsidRPr="00873C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Institute of Socio-Economic Development of territories of Russian academy of sciences (160014, </w:t>
      </w:r>
      <w:r w:rsidR="00873C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r w:rsidR="00873C00" w:rsidRPr="00873C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Vologda, Gorky Street, 56a; vokhmyanin35ivan@rambler.ru).</w:t>
      </w:r>
    </w:p>
    <w:p w:rsidR="00482839" w:rsidRDefault="00482839" w:rsidP="002C0AB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839" w:rsidRDefault="00482839" w:rsidP="00482839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482839">
        <w:rPr>
          <w:rFonts w:ascii="Times New Roman" w:eastAsia="Calibri" w:hAnsi="Times New Roman"/>
          <w:b/>
          <w:sz w:val="24"/>
          <w:szCs w:val="24"/>
        </w:rPr>
        <w:t>References</w:t>
      </w:r>
      <w:proofErr w:type="spellEnd"/>
    </w:p>
    <w:p w:rsidR="00482839" w:rsidRDefault="00CA6778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Anokhina</w:t>
      </w:r>
      <w:proofErr w:type="spellEnd"/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(2010).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Competitiveness of agrarian and industrial complex of the region: essence, assessment technique, increase mechanism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Theoretical and Practical Aspects of Manag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no 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830280" w:rsidRP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29</w:t>
      </w:r>
      <w:r w:rsidR="00830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A6778" w:rsidRDefault="0067510C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Artemenko</w:t>
      </w:r>
      <w:proofErr w:type="spellEnd"/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(2009).</w:t>
      </w: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Technique of an assessment of competitiveness of the industrial enterprise in the conditions of development of innovations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Innovation Herald region, no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pp.</w:t>
      </w:r>
      <w:r w:rsidRPr="00675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20–23.</w:t>
      </w:r>
    </w:p>
    <w:p w:rsidR="0067510C" w:rsidRPr="000F0201" w:rsidRDefault="00F466A9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Barabanov</w:t>
      </w:r>
      <w:proofErr w:type="spellEnd"/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(2011)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Technique of an assessment and the mechanism of management of competitiveness of the region (on the example of the Vologda region)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F0201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="000F0201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issertation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degree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Candidate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Economic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Sciences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181</w:t>
      </w:r>
      <w:r w:rsidR="00820AD7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20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E74E83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3616A" w:rsidRDefault="0043616A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Vokhmyanin</w:t>
      </w:r>
      <w:proofErr w:type="spellEnd"/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(2016). 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Competitive advantages of branches of economy of the Volo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 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Territorial development issues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436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 2(32).</w:t>
      </w:r>
    </w:p>
    <w:p w:rsidR="0088539D" w:rsidRDefault="0088539D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Gordeyev</w:t>
      </w:r>
      <w:proofErr w:type="spellEnd"/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(2015) Analysis of global competitiveness of the Russian forest complex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1E7AC0"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ECO, no</w:t>
      </w: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</w:t>
      </w:r>
      <w:r w:rsid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885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109</w:t>
      </w:r>
      <w:r w:rsid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E7AC0" w:rsidRDefault="001E7AC0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Zaytsev</w:t>
      </w:r>
      <w:proofErr w:type="spellEnd"/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(2007). 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Assessment of competitiveness of forest 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Actual problems of a forest complex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no 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E7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165-167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F0201" w:rsidRDefault="000F0201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Zudin</w:t>
      </w:r>
      <w:proofErr w:type="spellEnd"/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(2003). 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Technique of an assessment of competitiveness of the industrial e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74C4C"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terprise</w:t>
      </w:r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DA4B94"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DA4B94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issertation</w:t>
      </w:r>
      <w:r w:rsidRPr="00174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degree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Candidate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Economic</w:t>
      </w:r>
      <w:r w:rsidR="00174C4C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74C4C" w:rsidRPr="00E74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Sciences</w:t>
      </w:r>
      <w:r w:rsidR="00DA4B94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DA4B94"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207</w:t>
      </w:r>
      <w:r w:rsidR="00DA4B94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A4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DA4B94" w:rsidRPr="000F0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74C4C" w:rsidRDefault="00D6171E" w:rsidP="00830280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</w:t>
      </w:r>
      <w:proofErr w:type="spellStart"/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Fridman</w:t>
      </w:r>
      <w:proofErr w:type="spellEnd"/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6215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(2011).</w:t>
      </w: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Competitive advantages and innovation of economy of regions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hyperlink r:id="rId7" w:history="1">
        <w:r w:rsidRPr="00D6171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Journal «Region: Economics and Sociology»</w:t>
        </w:r>
      </w:hyperlink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D61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6171E" w:rsidRPr="00135B0B" w:rsidRDefault="00D6171E" w:rsidP="00D6171E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Balassa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Trade liberalization and revealed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comparative advantage.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Sch. Econ. Soc. Stud,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99.</w:t>
      </w:r>
    </w:p>
    <w:p w:rsidR="00D6171E" w:rsidRPr="00D6171E" w:rsidRDefault="00D6171E" w:rsidP="0079718C">
      <w:pPr>
        <w:pStyle w:val="a6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Ohlin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Interregional and international trade. </w:t>
      </w:r>
      <w:proofErr w:type="spellStart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Havard</w:t>
      </w:r>
      <w:proofErr w:type="spellEnd"/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Press, Ca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bridge,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35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324.</w:t>
      </w:r>
    </w:p>
    <w:sectPr w:rsidR="00D6171E" w:rsidRPr="00D6171E" w:rsidSect="00D23E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BC0A452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8"/>
        <w:szCs w:val="2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85590"/>
    <w:multiLevelType w:val="hybridMultilevel"/>
    <w:tmpl w:val="1A6E5C08"/>
    <w:lvl w:ilvl="0" w:tplc="391680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22740A3"/>
    <w:multiLevelType w:val="hybridMultilevel"/>
    <w:tmpl w:val="5084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319C"/>
    <w:multiLevelType w:val="singleLevel"/>
    <w:tmpl w:val="1842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235AA"/>
    <w:multiLevelType w:val="hybridMultilevel"/>
    <w:tmpl w:val="4DB44876"/>
    <w:lvl w:ilvl="0" w:tplc="1E285A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4757D0C"/>
    <w:multiLevelType w:val="hybridMultilevel"/>
    <w:tmpl w:val="320A29F0"/>
    <w:lvl w:ilvl="0" w:tplc="46E8837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CC0D90"/>
    <w:multiLevelType w:val="multilevel"/>
    <w:tmpl w:val="02C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9788D"/>
    <w:multiLevelType w:val="multilevel"/>
    <w:tmpl w:val="12A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B2AD8"/>
    <w:multiLevelType w:val="hybridMultilevel"/>
    <w:tmpl w:val="487E8DF6"/>
    <w:lvl w:ilvl="0" w:tplc="261C591E">
      <w:start w:val="1"/>
      <w:numFmt w:val="decimal"/>
      <w:lvlText w:val="%1."/>
      <w:lvlJc w:val="left"/>
      <w:pPr>
        <w:ind w:left="1069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5A03AD"/>
    <w:multiLevelType w:val="hybridMultilevel"/>
    <w:tmpl w:val="3AAC5810"/>
    <w:lvl w:ilvl="0" w:tplc="D8AC00F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DF7418"/>
    <w:multiLevelType w:val="singleLevel"/>
    <w:tmpl w:val="1842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E97A65"/>
    <w:multiLevelType w:val="multilevel"/>
    <w:tmpl w:val="938290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4E137F"/>
    <w:multiLevelType w:val="hybridMultilevel"/>
    <w:tmpl w:val="B6149924"/>
    <w:lvl w:ilvl="0" w:tplc="9906F59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25CA2"/>
    <w:multiLevelType w:val="hybridMultilevel"/>
    <w:tmpl w:val="37925220"/>
    <w:lvl w:ilvl="0" w:tplc="D6FAB4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F20D1"/>
    <w:multiLevelType w:val="singleLevel"/>
    <w:tmpl w:val="1842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4B6343"/>
    <w:multiLevelType w:val="hybridMultilevel"/>
    <w:tmpl w:val="964A1392"/>
    <w:lvl w:ilvl="0" w:tplc="0C36E8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C4F57"/>
    <w:multiLevelType w:val="singleLevel"/>
    <w:tmpl w:val="4CCE0D28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rFonts w:ascii="Times New Roman" w:eastAsiaTheme="minorHAnsi" w:hAnsi="Times New Roman" w:cs="Times New Roman"/>
      </w:rPr>
    </w:lvl>
  </w:abstractNum>
  <w:abstractNum w:abstractNumId="23">
    <w:nsid w:val="48FD5689"/>
    <w:multiLevelType w:val="singleLevel"/>
    <w:tmpl w:val="1842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5468D"/>
    <w:multiLevelType w:val="hybridMultilevel"/>
    <w:tmpl w:val="80E2EA34"/>
    <w:lvl w:ilvl="0" w:tplc="BBB6DC6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A90FA2"/>
    <w:multiLevelType w:val="hybridMultilevel"/>
    <w:tmpl w:val="E48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3850"/>
    <w:multiLevelType w:val="hybridMultilevel"/>
    <w:tmpl w:val="85569696"/>
    <w:lvl w:ilvl="0" w:tplc="E3362CC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D37B13"/>
    <w:multiLevelType w:val="multilevel"/>
    <w:tmpl w:val="A6F0E6A2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F706BE"/>
    <w:multiLevelType w:val="hybridMultilevel"/>
    <w:tmpl w:val="5710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43423"/>
    <w:multiLevelType w:val="singleLevel"/>
    <w:tmpl w:val="184209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0">
    <w:nsid w:val="71CF54FB"/>
    <w:multiLevelType w:val="hybridMultilevel"/>
    <w:tmpl w:val="05F85DDA"/>
    <w:lvl w:ilvl="0" w:tplc="BBAE7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083015"/>
    <w:multiLevelType w:val="hybridMultilevel"/>
    <w:tmpl w:val="B110326E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25"/>
  </w:num>
  <w:num w:numId="5">
    <w:abstractNumId w:val="26"/>
  </w:num>
  <w:num w:numId="6">
    <w:abstractNumId w:val="30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22"/>
  </w:num>
  <w:num w:numId="12">
    <w:abstractNumId w:val="24"/>
  </w:num>
  <w:num w:numId="13">
    <w:abstractNumId w:val="27"/>
  </w:num>
  <w:num w:numId="14">
    <w:abstractNumId w:val="11"/>
  </w:num>
  <w:num w:numId="15">
    <w:abstractNumId w:val="15"/>
  </w:num>
  <w:num w:numId="16">
    <w:abstractNumId w:val="31"/>
  </w:num>
  <w:num w:numId="17">
    <w:abstractNumId w:val="16"/>
  </w:num>
  <w:num w:numId="18">
    <w:abstractNumId w:val="9"/>
  </w:num>
  <w:num w:numId="19">
    <w:abstractNumId w:val="29"/>
  </w:num>
  <w:num w:numId="20">
    <w:abstractNumId w:val="23"/>
  </w:num>
  <w:num w:numId="21">
    <w:abstractNumId w:val="20"/>
  </w:num>
  <w:num w:numId="22">
    <w:abstractNumId w:val="12"/>
  </w:num>
  <w:num w:numId="23">
    <w:abstractNumId w:val="13"/>
  </w:num>
  <w:num w:numId="24">
    <w:abstractNumId w:val="18"/>
  </w:num>
  <w:num w:numId="25">
    <w:abstractNumId w:val="7"/>
  </w:num>
  <w:num w:numId="26">
    <w:abstractNumId w:val="0"/>
  </w:num>
  <w:num w:numId="27">
    <w:abstractNumId w:val="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9"/>
    <w:rsid w:val="00000D48"/>
    <w:rsid w:val="0003272D"/>
    <w:rsid w:val="00042BBE"/>
    <w:rsid w:val="00056733"/>
    <w:rsid w:val="00073830"/>
    <w:rsid w:val="000928C3"/>
    <w:rsid w:val="000D0197"/>
    <w:rsid w:val="000E01EB"/>
    <w:rsid w:val="000E64FE"/>
    <w:rsid w:val="000F0201"/>
    <w:rsid w:val="000F5FB9"/>
    <w:rsid w:val="0010514D"/>
    <w:rsid w:val="00113C57"/>
    <w:rsid w:val="0012704F"/>
    <w:rsid w:val="00135B0B"/>
    <w:rsid w:val="00141404"/>
    <w:rsid w:val="00161A14"/>
    <w:rsid w:val="00171A65"/>
    <w:rsid w:val="0017253F"/>
    <w:rsid w:val="00174C4C"/>
    <w:rsid w:val="001808A2"/>
    <w:rsid w:val="00180E2F"/>
    <w:rsid w:val="00182133"/>
    <w:rsid w:val="00184538"/>
    <w:rsid w:val="001B0D16"/>
    <w:rsid w:val="001E7AC0"/>
    <w:rsid w:val="002160E3"/>
    <w:rsid w:val="00221466"/>
    <w:rsid w:val="002363F8"/>
    <w:rsid w:val="00285BA9"/>
    <w:rsid w:val="00285BAC"/>
    <w:rsid w:val="002B5671"/>
    <w:rsid w:val="002C0AB2"/>
    <w:rsid w:val="002D7779"/>
    <w:rsid w:val="002E5FD6"/>
    <w:rsid w:val="002E73D4"/>
    <w:rsid w:val="002F49E7"/>
    <w:rsid w:val="00300503"/>
    <w:rsid w:val="00344C58"/>
    <w:rsid w:val="00365FB2"/>
    <w:rsid w:val="00366EAE"/>
    <w:rsid w:val="004040F8"/>
    <w:rsid w:val="0043616A"/>
    <w:rsid w:val="004412EE"/>
    <w:rsid w:val="00456D16"/>
    <w:rsid w:val="00466E56"/>
    <w:rsid w:val="00470EB5"/>
    <w:rsid w:val="00482839"/>
    <w:rsid w:val="00491A77"/>
    <w:rsid w:val="004A3AB2"/>
    <w:rsid w:val="004A7374"/>
    <w:rsid w:val="004D5B7C"/>
    <w:rsid w:val="00514E94"/>
    <w:rsid w:val="00561BB6"/>
    <w:rsid w:val="005850C6"/>
    <w:rsid w:val="005F74A9"/>
    <w:rsid w:val="0061554B"/>
    <w:rsid w:val="0062157E"/>
    <w:rsid w:val="00641BE1"/>
    <w:rsid w:val="0064700B"/>
    <w:rsid w:val="00650945"/>
    <w:rsid w:val="0067510C"/>
    <w:rsid w:val="006C60D1"/>
    <w:rsid w:val="006D3EF7"/>
    <w:rsid w:val="006D5C1D"/>
    <w:rsid w:val="006F13F6"/>
    <w:rsid w:val="00744D30"/>
    <w:rsid w:val="00766545"/>
    <w:rsid w:val="0079718C"/>
    <w:rsid w:val="007B2AFC"/>
    <w:rsid w:val="007D4FD2"/>
    <w:rsid w:val="00817639"/>
    <w:rsid w:val="00820AD7"/>
    <w:rsid w:val="00830280"/>
    <w:rsid w:val="0083622F"/>
    <w:rsid w:val="00873C00"/>
    <w:rsid w:val="0088539D"/>
    <w:rsid w:val="00893948"/>
    <w:rsid w:val="008F5B97"/>
    <w:rsid w:val="00904587"/>
    <w:rsid w:val="00912B2E"/>
    <w:rsid w:val="00925C81"/>
    <w:rsid w:val="0094037B"/>
    <w:rsid w:val="009444E6"/>
    <w:rsid w:val="009454E6"/>
    <w:rsid w:val="009606B7"/>
    <w:rsid w:val="00962EC7"/>
    <w:rsid w:val="00977507"/>
    <w:rsid w:val="00990FDA"/>
    <w:rsid w:val="00997969"/>
    <w:rsid w:val="009B438F"/>
    <w:rsid w:val="009C1AC3"/>
    <w:rsid w:val="009C50DE"/>
    <w:rsid w:val="009D0FC7"/>
    <w:rsid w:val="00A26F4E"/>
    <w:rsid w:val="00A367F5"/>
    <w:rsid w:val="00A401DB"/>
    <w:rsid w:val="00AB4F38"/>
    <w:rsid w:val="00AC181C"/>
    <w:rsid w:val="00B06608"/>
    <w:rsid w:val="00B106CA"/>
    <w:rsid w:val="00B13686"/>
    <w:rsid w:val="00B44232"/>
    <w:rsid w:val="00B5156E"/>
    <w:rsid w:val="00BC2DD9"/>
    <w:rsid w:val="00BD0DE2"/>
    <w:rsid w:val="00BD2DAA"/>
    <w:rsid w:val="00BF4E68"/>
    <w:rsid w:val="00BF5C8A"/>
    <w:rsid w:val="00C17BB5"/>
    <w:rsid w:val="00C51394"/>
    <w:rsid w:val="00C611D0"/>
    <w:rsid w:val="00C6689D"/>
    <w:rsid w:val="00C90CBB"/>
    <w:rsid w:val="00C9466C"/>
    <w:rsid w:val="00CA6561"/>
    <w:rsid w:val="00CA6778"/>
    <w:rsid w:val="00CB497F"/>
    <w:rsid w:val="00CF4FF9"/>
    <w:rsid w:val="00D168C2"/>
    <w:rsid w:val="00D23EDA"/>
    <w:rsid w:val="00D420D3"/>
    <w:rsid w:val="00D432EF"/>
    <w:rsid w:val="00D6171E"/>
    <w:rsid w:val="00D627A6"/>
    <w:rsid w:val="00D76829"/>
    <w:rsid w:val="00D844F7"/>
    <w:rsid w:val="00DA4B94"/>
    <w:rsid w:val="00E51DA0"/>
    <w:rsid w:val="00E53F4A"/>
    <w:rsid w:val="00E74E83"/>
    <w:rsid w:val="00E8743D"/>
    <w:rsid w:val="00EB5789"/>
    <w:rsid w:val="00EF16AB"/>
    <w:rsid w:val="00F02B2F"/>
    <w:rsid w:val="00F43845"/>
    <w:rsid w:val="00F466A9"/>
    <w:rsid w:val="00F53AE1"/>
    <w:rsid w:val="00F67CF4"/>
    <w:rsid w:val="00FB7537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4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46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17BB5"/>
    <w:rPr>
      <w:color w:val="808080"/>
    </w:rPr>
  </w:style>
  <w:style w:type="character" w:styleId="a8">
    <w:name w:val="Hyperlink"/>
    <w:basedOn w:val="a0"/>
    <w:uiPriority w:val="99"/>
    <w:unhideWhenUsed/>
    <w:rsid w:val="001270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1DB"/>
  </w:style>
  <w:style w:type="paragraph" w:styleId="ab">
    <w:name w:val="footer"/>
    <w:basedOn w:val="a"/>
    <w:link w:val="ac"/>
    <w:uiPriority w:val="99"/>
    <w:unhideWhenUsed/>
    <w:rsid w:val="00A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1DB"/>
  </w:style>
  <w:style w:type="paragraph" w:styleId="ad">
    <w:name w:val="footnote text"/>
    <w:basedOn w:val="a"/>
    <w:link w:val="ae"/>
    <w:uiPriority w:val="99"/>
    <w:unhideWhenUsed/>
    <w:rsid w:val="00A401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401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401DB"/>
    <w:rPr>
      <w:vertAlign w:val="superscript"/>
    </w:rPr>
  </w:style>
  <w:style w:type="character" w:customStyle="1" w:styleId="af0">
    <w:name w:val="Основной текст_"/>
    <w:basedOn w:val="a0"/>
    <w:link w:val="5"/>
    <w:rsid w:val="00A401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A401DB"/>
    <w:pPr>
      <w:widowControl w:val="0"/>
      <w:shd w:val="clear" w:color="auto" w:fill="FFFFFF"/>
      <w:spacing w:after="90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A4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401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401DB"/>
  </w:style>
  <w:style w:type="paragraph" w:styleId="af3">
    <w:name w:val="Bibliography"/>
    <w:basedOn w:val="a"/>
    <w:next w:val="a"/>
    <w:uiPriority w:val="37"/>
    <w:unhideWhenUsed/>
    <w:rsid w:val="00A4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rsid w:val="00A401DB"/>
  </w:style>
  <w:style w:type="character" w:customStyle="1" w:styleId="A10">
    <w:name w:val="A1"/>
    <w:uiPriority w:val="99"/>
    <w:rsid w:val="00A401DB"/>
    <w:rPr>
      <w:color w:val="221E1F"/>
      <w:sz w:val="18"/>
      <w:szCs w:val="18"/>
    </w:rPr>
  </w:style>
  <w:style w:type="character" w:customStyle="1" w:styleId="st">
    <w:name w:val="st"/>
    <w:basedOn w:val="a0"/>
    <w:rsid w:val="00A401DB"/>
  </w:style>
  <w:style w:type="paragraph" w:styleId="31">
    <w:name w:val="Body Text 3"/>
    <w:basedOn w:val="a"/>
    <w:link w:val="32"/>
    <w:uiPriority w:val="99"/>
    <w:semiHidden/>
    <w:unhideWhenUsed/>
    <w:rsid w:val="00A4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0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A401DB"/>
  </w:style>
  <w:style w:type="character" w:customStyle="1" w:styleId="mw-headline">
    <w:name w:val="mw-headline"/>
    <w:basedOn w:val="a0"/>
    <w:rsid w:val="00A401DB"/>
  </w:style>
  <w:style w:type="paragraph" w:customStyle="1" w:styleId="6-">
    <w:name w:val="6.Òàáë.-äàííûå"/>
    <w:basedOn w:val="a"/>
    <w:rsid w:val="00A401DB"/>
    <w:pPr>
      <w:widowControl w:val="0"/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grame">
    <w:name w:val="grame"/>
    <w:basedOn w:val="a0"/>
    <w:rsid w:val="00A401DB"/>
  </w:style>
  <w:style w:type="paragraph" w:styleId="af4">
    <w:name w:val="Body Text Indent"/>
    <w:basedOn w:val="a"/>
    <w:link w:val="af5"/>
    <w:uiPriority w:val="99"/>
    <w:semiHidden/>
    <w:unhideWhenUsed/>
    <w:rsid w:val="00A401D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01DB"/>
  </w:style>
  <w:style w:type="paragraph" w:customStyle="1" w:styleId="ConsPlusNormal">
    <w:name w:val="ConsPlusNormal"/>
    <w:rsid w:val="00A40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ft">
    <w:name w:val="left"/>
    <w:basedOn w:val="a0"/>
    <w:rsid w:val="00A401DB"/>
  </w:style>
  <w:style w:type="paragraph" w:styleId="33">
    <w:name w:val="Body Text Indent 3"/>
    <w:basedOn w:val="a"/>
    <w:link w:val="34"/>
    <w:uiPriority w:val="99"/>
    <w:semiHidden/>
    <w:unhideWhenUsed/>
    <w:rsid w:val="00A401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401DB"/>
    <w:rPr>
      <w:sz w:val="16"/>
      <w:szCs w:val="16"/>
    </w:rPr>
  </w:style>
  <w:style w:type="table" w:customStyle="1" w:styleId="50">
    <w:name w:val="Сетка таблицы5"/>
    <w:basedOn w:val="a1"/>
    <w:next w:val="af1"/>
    <w:uiPriority w:val="59"/>
    <w:rsid w:val="00A40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A401DB"/>
    <w:rPr>
      <w:b/>
      <w:bCs/>
    </w:rPr>
  </w:style>
  <w:style w:type="character" w:styleId="af7">
    <w:name w:val="Emphasis"/>
    <w:basedOn w:val="a0"/>
    <w:uiPriority w:val="20"/>
    <w:qFormat/>
    <w:rsid w:val="00A401DB"/>
    <w:rPr>
      <w:i/>
      <w:iCs/>
    </w:rPr>
  </w:style>
  <w:style w:type="paragraph" w:customStyle="1" w:styleId="11">
    <w:name w:val="Абзац списка1"/>
    <w:basedOn w:val="a"/>
    <w:rsid w:val="00D23EDA"/>
    <w:pPr>
      <w:ind w:left="720"/>
      <w:contextualSpacing/>
    </w:pPr>
    <w:rPr>
      <w:rFonts w:ascii="Calibri" w:eastAsia="Calibri" w:hAnsi="Calibri" w:cs="font425"/>
      <w:color w:val="00000A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28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endnote text"/>
    <w:basedOn w:val="a"/>
    <w:link w:val="af9"/>
    <w:uiPriority w:val="99"/>
    <w:semiHidden/>
    <w:unhideWhenUsed/>
    <w:rsid w:val="00285BA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85BA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85BA9"/>
    <w:rPr>
      <w:vertAlign w:val="superscript"/>
    </w:rPr>
  </w:style>
  <w:style w:type="character" w:customStyle="1" w:styleId="js-wrap">
    <w:name w:val="js-wrap"/>
    <w:basedOn w:val="a0"/>
    <w:rsid w:val="00285BA9"/>
  </w:style>
  <w:style w:type="character" w:customStyle="1" w:styleId="tw-bilingual-translation">
    <w:name w:val="tw-bilingual-translation"/>
    <w:basedOn w:val="a0"/>
    <w:rsid w:val="00285BA9"/>
  </w:style>
  <w:style w:type="paragraph" w:styleId="HTML">
    <w:name w:val="HTML Preformatted"/>
    <w:basedOn w:val="a"/>
    <w:link w:val="HTML0"/>
    <w:uiPriority w:val="99"/>
    <w:unhideWhenUsed/>
    <w:rsid w:val="0028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5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5B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BA9"/>
  </w:style>
  <w:style w:type="paragraph" w:customStyle="1" w:styleId="310">
    <w:name w:val="Основной текст 31"/>
    <w:basedOn w:val="a"/>
    <w:rsid w:val="00285B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285B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5BA9"/>
    <w:pPr>
      <w:spacing w:after="140" w:line="288" w:lineRule="auto"/>
    </w:pPr>
  </w:style>
  <w:style w:type="paragraph" w:customStyle="1" w:styleId="PreformattedText">
    <w:name w:val="Preformatted Text"/>
    <w:basedOn w:val="Standard"/>
    <w:rsid w:val="00285BA9"/>
    <w:rPr>
      <w:rFonts w:ascii="Liberation Mono" w:eastAsia="Nimbus Mono L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285BA9"/>
    <w:pPr>
      <w:suppressLineNumbers/>
    </w:pPr>
  </w:style>
  <w:style w:type="paragraph" w:customStyle="1" w:styleId="12">
    <w:name w:val="Обычный (веб)1"/>
    <w:basedOn w:val="a"/>
    <w:rsid w:val="00285BA9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6z7">
    <w:name w:val="WW8Num6z7"/>
    <w:rsid w:val="00285BA9"/>
  </w:style>
  <w:style w:type="paragraph" w:customStyle="1" w:styleId="afb">
    <w:name w:val="Содержимое таблицы"/>
    <w:basedOn w:val="Standard"/>
    <w:rsid w:val="00285BA9"/>
    <w:pPr>
      <w:suppressLineNumbers/>
      <w:autoSpaceDN/>
    </w:pPr>
    <w:rPr>
      <w:color w:val="00000A"/>
      <w:kern w:val="1"/>
    </w:rPr>
  </w:style>
  <w:style w:type="character" w:customStyle="1" w:styleId="shorttext">
    <w:name w:val="short_text"/>
    <w:basedOn w:val="a0"/>
    <w:rsid w:val="00FE53ED"/>
  </w:style>
  <w:style w:type="character" w:customStyle="1" w:styleId="notranslate">
    <w:name w:val="notranslate"/>
    <w:basedOn w:val="a0"/>
    <w:rsid w:val="001E7AC0"/>
  </w:style>
  <w:style w:type="character" w:customStyle="1" w:styleId="refresult">
    <w:name w:val="ref_result"/>
    <w:basedOn w:val="a0"/>
    <w:rsid w:val="000F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4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46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17BB5"/>
    <w:rPr>
      <w:color w:val="808080"/>
    </w:rPr>
  </w:style>
  <w:style w:type="character" w:styleId="a8">
    <w:name w:val="Hyperlink"/>
    <w:basedOn w:val="a0"/>
    <w:uiPriority w:val="99"/>
    <w:unhideWhenUsed/>
    <w:rsid w:val="001270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1DB"/>
  </w:style>
  <w:style w:type="paragraph" w:styleId="ab">
    <w:name w:val="footer"/>
    <w:basedOn w:val="a"/>
    <w:link w:val="ac"/>
    <w:uiPriority w:val="99"/>
    <w:unhideWhenUsed/>
    <w:rsid w:val="00A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1DB"/>
  </w:style>
  <w:style w:type="paragraph" w:styleId="ad">
    <w:name w:val="footnote text"/>
    <w:basedOn w:val="a"/>
    <w:link w:val="ae"/>
    <w:uiPriority w:val="99"/>
    <w:unhideWhenUsed/>
    <w:rsid w:val="00A401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401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401DB"/>
    <w:rPr>
      <w:vertAlign w:val="superscript"/>
    </w:rPr>
  </w:style>
  <w:style w:type="character" w:customStyle="1" w:styleId="af0">
    <w:name w:val="Основной текст_"/>
    <w:basedOn w:val="a0"/>
    <w:link w:val="5"/>
    <w:rsid w:val="00A401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A401DB"/>
    <w:pPr>
      <w:widowControl w:val="0"/>
      <w:shd w:val="clear" w:color="auto" w:fill="FFFFFF"/>
      <w:spacing w:after="90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A4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401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401DB"/>
  </w:style>
  <w:style w:type="paragraph" w:styleId="af3">
    <w:name w:val="Bibliography"/>
    <w:basedOn w:val="a"/>
    <w:next w:val="a"/>
    <w:uiPriority w:val="37"/>
    <w:unhideWhenUsed/>
    <w:rsid w:val="00A4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rsid w:val="00A401DB"/>
  </w:style>
  <w:style w:type="character" w:customStyle="1" w:styleId="A10">
    <w:name w:val="A1"/>
    <w:uiPriority w:val="99"/>
    <w:rsid w:val="00A401DB"/>
    <w:rPr>
      <w:color w:val="221E1F"/>
      <w:sz w:val="18"/>
      <w:szCs w:val="18"/>
    </w:rPr>
  </w:style>
  <w:style w:type="character" w:customStyle="1" w:styleId="st">
    <w:name w:val="st"/>
    <w:basedOn w:val="a0"/>
    <w:rsid w:val="00A401DB"/>
  </w:style>
  <w:style w:type="paragraph" w:styleId="31">
    <w:name w:val="Body Text 3"/>
    <w:basedOn w:val="a"/>
    <w:link w:val="32"/>
    <w:uiPriority w:val="99"/>
    <w:semiHidden/>
    <w:unhideWhenUsed/>
    <w:rsid w:val="00A4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0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A401DB"/>
  </w:style>
  <w:style w:type="character" w:customStyle="1" w:styleId="mw-headline">
    <w:name w:val="mw-headline"/>
    <w:basedOn w:val="a0"/>
    <w:rsid w:val="00A401DB"/>
  </w:style>
  <w:style w:type="paragraph" w:customStyle="1" w:styleId="6-">
    <w:name w:val="6.Òàáë.-äàííûå"/>
    <w:basedOn w:val="a"/>
    <w:rsid w:val="00A401DB"/>
    <w:pPr>
      <w:widowControl w:val="0"/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grame">
    <w:name w:val="grame"/>
    <w:basedOn w:val="a0"/>
    <w:rsid w:val="00A401DB"/>
  </w:style>
  <w:style w:type="paragraph" w:styleId="af4">
    <w:name w:val="Body Text Indent"/>
    <w:basedOn w:val="a"/>
    <w:link w:val="af5"/>
    <w:uiPriority w:val="99"/>
    <w:semiHidden/>
    <w:unhideWhenUsed/>
    <w:rsid w:val="00A401D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01DB"/>
  </w:style>
  <w:style w:type="paragraph" w:customStyle="1" w:styleId="ConsPlusNormal">
    <w:name w:val="ConsPlusNormal"/>
    <w:rsid w:val="00A40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ft">
    <w:name w:val="left"/>
    <w:basedOn w:val="a0"/>
    <w:rsid w:val="00A401DB"/>
  </w:style>
  <w:style w:type="paragraph" w:styleId="33">
    <w:name w:val="Body Text Indent 3"/>
    <w:basedOn w:val="a"/>
    <w:link w:val="34"/>
    <w:uiPriority w:val="99"/>
    <w:semiHidden/>
    <w:unhideWhenUsed/>
    <w:rsid w:val="00A401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401DB"/>
    <w:rPr>
      <w:sz w:val="16"/>
      <w:szCs w:val="16"/>
    </w:rPr>
  </w:style>
  <w:style w:type="table" w:customStyle="1" w:styleId="50">
    <w:name w:val="Сетка таблицы5"/>
    <w:basedOn w:val="a1"/>
    <w:next w:val="af1"/>
    <w:uiPriority w:val="59"/>
    <w:rsid w:val="00A40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A401DB"/>
    <w:rPr>
      <w:b/>
      <w:bCs/>
    </w:rPr>
  </w:style>
  <w:style w:type="character" w:styleId="af7">
    <w:name w:val="Emphasis"/>
    <w:basedOn w:val="a0"/>
    <w:uiPriority w:val="20"/>
    <w:qFormat/>
    <w:rsid w:val="00A401DB"/>
    <w:rPr>
      <w:i/>
      <w:iCs/>
    </w:rPr>
  </w:style>
  <w:style w:type="paragraph" w:customStyle="1" w:styleId="11">
    <w:name w:val="Абзац списка1"/>
    <w:basedOn w:val="a"/>
    <w:rsid w:val="00D23EDA"/>
    <w:pPr>
      <w:ind w:left="720"/>
      <w:contextualSpacing/>
    </w:pPr>
    <w:rPr>
      <w:rFonts w:ascii="Calibri" w:eastAsia="Calibri" w:hAnsi="Calibri" w:cs="font425"/>
      <w:color w:val="00000A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28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endnote text"/>
    <w:basedOn w:val="a"/>
    <w:link w:val="af9"/>
    <w:uiPriority w:val="99"/>
    <w:semiHidden/>
    <w:unhideWhenUsed/>
    <w:rsid w:val="00285BA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85BA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85BA9"/>
    <w:rPr>
      <w:vertAlign w:val="superscript"/>
    </w:rPr>
  </w:style>
  <w:style w:type="character" w:customStyle="1" w:styleId="js-wrap">
    <w:name w:val="js-wrap"/>
    <w:basedOn w:val="a0"/>
    <w:rsid w:val="00285BA9"/>
  </w:style>
  <w:style w:type="character" w:customStyle="1" w:styleId="tw-bilingual-translation">
    <w:name w:val="tw-bilingual-translation"/>
    <w:basedOn w:val="a0"/>
    <w:rsid w:val="00285BA9"/>
  </w:style>
  <w:style w:type="paragraph" w:styleId="HTML">
    <w:name w:val="HTML Preformatted"/>
    <w:basedOn w:val="a"/>
    <w:link w:val="HTML0"/>
    <w:uiPriority w:val="99"/>
    <w:unhideWhenUsed/>
    <w:rsid w:val="0028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5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5B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BA9"/>
  </w:style>
  <w:style w:type="paragraph" w:customStyle="1" w:styleId="310">
    <w:name w:val="Основной текст 31"/>
    <w:basedOn w:val="a"/>
    <w:rsid w:val="00285B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285B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5BA9"/>
    <w:pPr>
      <w:spacing w:after="140" w:line="288" w:lineRule="auto"/>
    </w:pPr>
  </w:style>
  <w:style w:type="paragraph" w:customStyle="1" w:styleId="PreformattedText">
    <w:name w:val="Preformatted Text"/>
    <w:basedOn w:val="Standard"/>
    <w:rsid w:val="00285BA9"/>
    <w:rPr>
      <w:rFonts w:ascii="Liberation Mono" w:eastAsia="Nimbus Mono L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285BA9"/>
    <w:pPr>
      <w:suppressLineNumbers/>
    </w:pPr>
  </w:style>
  <w:style w:type="paragraph" w:customStyle="1" w:styleId="12">
    <w:name w:val="Обычный (веб)1"/>
    <w:basedOn w:val="a"/>
    <w:rsid w:val="00285BA9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6z7">
    <w:name w:val="WW8Num6z7"/>
    <w:rsid w:val="00285BA9"/>
  </w:style>
  <w:style w:type="paragraph" w:customStyle="1" w:styleId="afb">
    <w:name w:val="Содержимое таблицы"/>
    <w:basedOn w:val="Standard"/>
    <w:rsid w:val="00285BA9"/>
    <w:pPr>
      <w:suppressLineNumbers/>
      <w:autoSpaceDN/>
    </w:pPr>
    <w:rPr>
      <w:color w:val="00000A"/>
      <w:kern w:val="1"/>
    </w:rPr>
  </w:style>
  <w:style w:type="character" w:customStyle="1" w:styleId="shorttext">
    <w:name w:val="short_text"/>
    <w:basedOn w:val="a0"/>
    <w:rsid w:val="00FE53ED"/>
  </w:style>
  <w:style w:type="character" w:customStyle="1" w:styleId="notranslate">
    <w:name w:val="notranslate"/>
    <w:basedOn w:val="a0"/>
    <w:rsid w:val="001E7AC0"/>
  </w:style>
  <w:style w:type="character" w:customStyle="1" w:styleId="refresult">
    <w:name w:val="ref_result"/>
    <w:basedOn w:val="a0"/>
    <w:rsid w:val="000F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ionet.ru/publication.xml?h=RePEc:nos:regioe&amp;type=se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207B84-C95E-4985-AD52-DA12054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3577</Words>
  <Characters>20392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Вохмянин</dc:creator>
  <cp:lastModifiedBy>Екатерина Г. Леонидова</cp:lastModifiedBy>
  <cp:revision>2</cp:revision>
  <dcterms:created xsi:type="dcterms:W3CDTF">2016-04-26T08:37:00Z</dcterms:created>
  <dcterms:modified xsi:type="dcterms:W3CDTF">2016-04-26T08:37:00Z</dcterms:modified>
</cp:coreProperties>
</file>